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/>
        <w:jc w:val="center"/>
        <w:rPr>
          <w:rFonts w:hint="eastAsia" w:ascii="黑体" w:hAnsi="黑体" w:eastAsia="黑体" w:cs="黑体"/>
          <w:sz w:val="36"/>
          <w:szCs w:val="36"/>
        </w:rPr>
      </w:pPr>
      <w:bookmarkStart w:id="0" w:name="OLE_LINK1"/>
      <w:r>
        <w:rPr>
          <w:rFonts w:hint="eastAsia" w:ascii="黑体" w:hAnsi="黑体" w:eastAsia="黑体" w:cs="黑体"/>
          <w:sz w:val="36"/>
          <w:szCs w:val="36"/>
        </w:rPr>
        <w:t>山东省泰安市中心医院分院胃镜附属设备采购项目</w:t>
      </w:r>
    </w:p>
    <w:p>
      <w:pPr>
        <w:spacing w:after="0"/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询价采购成交公告</w:t>
      </w:r>
    </w:p>
    <w:p>
      <w:pPr>
        <w:spacing w:after="0" w:line="360" w:lineRule="auto"/>
        <w:jc w:val="center"/>
        <w:rPr>
          <w:rFonts w:asciiTheme="minorEastAsia" w:hAnsiTheme="minorEastAsia" w:eastAsiaTheme="minorEastAsia"/>
          <w:sz w:val="24"/>
          <w:szCs w:val="24"/>
        </w:rPr>
      </w:pPr>
    </w:p>
    <w:p>
      <w:pPr>
        <w:spacing w:after="0" w:line="360" w:lineRule="auto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一、项目名称：山东省泰安市中心医院分院胃镜附属设备采购项目</w:t>
      </w:r>
    </w:p>
    <w:p>
      <w:pPr>
        <w:wordWrap w:val="0"/>
        <w:spacing w:after="0" w:line="360" w:lineRule="auto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二、项目编号：TAJHJS2020-01-01</w:t>
      </w:r>
    </w:p>
    <w:p>
      <w:pPr>
        <w:spacing w:after="0" w:line="360" w:lineRule="auto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三、公告发布日期：20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01</w:t>
      </w:r>
      <w:r>
        <w:rPr>
          <w:rFonts w:hint="eastAsia" w:ascii="仿宋_GB2312" w:hAnsi="仿宋_GB2312" w:eastAsia="仿宋_GB2312" w:cs="仿宋_GB2312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sz w:val="28"/>
          <w:szCs w:val="28"/>
        </w:rPr>
        <w:t>日至20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01</w:t>
      </w:r>
      <w:r>
        <w:rPr>
          <w:rFonts w:hint="eastAsia" w:ascii="仿宋_GB2312" w:hAnsi="仿宋_GB2312" w:eastAsia="仿宋_GB2312" w:cs="仿宋_GB2312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28"/>
          <w:szCs w:val="28"/>
        </w:rPr>
        <w:t>日</w:t>
      </w:r>
    </w:p>
    <w:p>
      <w:pPr>
        <w:spacing w:after="0" w:line="360" w:lineRule="auto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四、成交日期：20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01</w:t>
      </w:r>
      <w:r>
        <w:rPr>
          <w:rFonts w:hint="eastAsia" w:ascii="仿宋_GB2312" w:hAnsi="仿宋_GB2312" w:eastAsia="仿宋_GB2312" w:cs="仿宋_GB2312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28"/>
          <w:szCs w:val="28"/>
        </w:rPr>
        <w:t>日</w:t>
      </w:r>
    </w:p>
    <w:p>
      <w:pPr>
        <w:spacing w:after="0" w:line="360" w:lineRule="auto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五、采购方式：询价</w:t>
      </w:r>
    </w:p>
    <w:p>
      <w:pPr>
        <w:spacing w:after="0" w:line="360" w:lineRule="auto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六、成交情况：</w:t>
      </w:r>
    </w:p>
    <w:tbl>
      <w:tblPr>
        <w:tblStyle w:val="2"/>
        <w:tblW w:w="948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0"/>
        <w:gridCol w:w="2952"/>
        <w:gridCol w:w="2100"/>
        <w:gridCol w:w="2113"/>
        <w:gridCol w:w="164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包号</w:t>
            </w:r>
          </w:p>
        </w:tc>
        <w:tc>
          <w:tcPr>
            <w:tcW w:w="295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货物服务名称</w:t>
            </w:r>
          </w:p>
        </w:tc>
        <w:tc>
          <w:tcPr>
            <w:tcW w:w="21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预中标供应商名称</w:t>
            </w:r>
          </w:p>
        </w:tc>
        <w:tc>
          <w:tcPr>
            <w:tcW w:w="21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地 址</w:t>
            </w:r>
          </w:p>
        </w:tc>
        <w:tc>
          <w:tcPr>
            <w:tcW w:w="164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成交结果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2" w:hRule="atLeast"/>
          <w:jc w:val="center"/>
        </w:trPr>
        <w:tc>
          <w:tcPr>
            <w:tcW w:w="67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A</w:t>
            </w:r>
          </w:p>
        </w:tc>
        <w:tc>
          <w:tcPr>
            <w:tcW w:w="29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胃镜附属设备（高频电刀、内镜用送水装置、运转车、多抽屉摆药车、多功能床）</w:t>
            </w:r>
          </w:p>
        </w:tc>
        <w:tc>
          <w:tcPr>
            <w:tcW w:w="21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济南易高医疗科技有限公司</w:t>
            </w:r>
          </w:p>
        </w:tc>
        <w:tc>
          <w:tcPr>
            <w:tcW w:w="21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山东省济南市天桥区名泉春晓二期工程E1-1234室</w:t>
            </w:r>
          </w:p>
        </w:tc>
        <w:tc>
          <w:tcPr>
            <w:tcW w:w="1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9.80万元</w:t>
            </w:r>
          </w:p>
        </w:tc>
      </w:tr>
    </w:tbl>
    <w:p>
      <w:pPr>
        <w:spacing w:after="0" w:line="360" w:lineRule="auto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七、采购小组成员名单：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王欣、马湘宁、尹承坤</w:t>
      </w:r>
    </w:p>
    <w:p>
      <w:pPr>
        <w:spacing w:after="0" w:line="360" w:lineRule="auto"/>
        <w:ind w:firstLine="56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八、采购小组成员评审结果</w:t>
      </w:r>
    </w:p>
    <w:tbl>
      <w:tblPr>
        <w:tblStyle w:val="2"/>
        <w:tblW w:w="89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3202"/>
        <w:gridCol w:w="1185"/>
        <w:gridCol w:w="1116"/>
        <w:gridCol w:w="1560"/>
        <w:gridCol w:w="11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</w:tblPrEx>
        <w:trPr>
          <w:trHeight w:val="590" w:hRule="atLeast"/>
        </w:trPr>
        <w:tc>
          <w:tcPr>
            <w:tcW w:w="71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eastAsia="zh-CN"/>
              </w:rPr>
              <w:t>序号</w:t>
            </w:r>
          </w:p>
        </w:tc>
        <w:tc>
          <w:tcPr>
            <w:tcW w:w="3202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供应商名称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报价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评审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报价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供货期（日）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排名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1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3202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济南易高医疗科技有限公司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9.80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9.80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合同签订后7日内交货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第一名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71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3202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山东贝普医疗科技有限公司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9.84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9.84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合同签订后7日内交货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第二名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71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3202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济南纯臻医疗器械有限公司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9.85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9.85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合同签订后7日内交货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40" w:lineRule="auto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第三名</w:t>
            </w:r>
          </w:p>
        </w:tc>
      </w:tr>
    </w:tbl>
    <w:p>
      <w:pPr>
        <w:spacing w:after="0" w:line="360" w:lineRule="auto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九</w:t>
      </w:r>
      <w:r>
        <w:rPr>
          <w:rFonts w:hint="eastAsia" w:ascii="仿宋_GB2312" w:hAnsi="仿宋_GB2312" w:eastAsia="仿宋_GB2312" w:cs="仿宋_GB2312"/>
          <w:sz w:val="28"/>
          <w:szCs w:val="28"/>
        </w:rPr>
        <w:t>、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公告</w:t>
      </w:r>
      <w:r>
        <w:rPr>
          <w:rFonts w:hint="eastAsia" w:ascii="仿宋_GB2312" w:hAnsi="仿宋_GB2312" w:eastAsia="仿宋_GB2312" w:cs="仿宋_GB2312"/>
          <w:sz w:val="28"/>
          <w:szCs w:val="28"/>
        </w:rPr>
        <w:t>日期：2020年01月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28"/>
          <w:szCs w:val="28"/>
        </w:rPr>
        <w:t>日至2020年01月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28"/>
          <w:szCs w:val="28"/>
        </w:rPr>
        <w:t>日</w:t>
      </w:r>
    </w:p>
    <w:p>
      <w:pPr>
        <w:spacing w:after="0" w:line="360" w:lineRule="auto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十</w:t>
      </w:r>
      <w:r>
        <w:rPr>
          <w:rFonts w:hint="eastAsia" w:ascii="仿宋_GB2312" w:hAnsi="仿宋_GB2312" w:eastAsia="仿宋_GB2312" w:cs="仿宋_GB2312"/>
          <w:sz w:val="28"/>
          <w:szCs w:val="28"/>
        </w:rPr>
        <w:t>、联系方式</w:t>
      </w:r>
    </w:p>
    <w:p>
      <w:pPr>
        <w:spacing w:after="0" w:line="360" w:lineRule="auto"/>
        <w:ind w:firstLine="1120" w:firstLineChars="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1.采购人：泰安市中心医院分院</w:t>
      </w:r>
    </w:p>
    <w:p>
      <w:pPr>
        <w:spacing w:after="0" w:line="360" w:lineRule="auto"/>
        <w:ind w:firstLine="1120" w:firstLineChars="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地    址：泰安市长城路西万官大街336号</w:t>
      </w:r>
    </w:p>
    <w:p>
      <w:pPr>
        <w:spacing w:after="0" w:line="360" w:lineRule="auto"/>
        <w:ind w:firstLine="1120" w:firstLineChars="400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联系人：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刘科长</w:t>
      </w:r>
    </w:p>
    <w:p>
      <w:pPr>
        <w:spacing w:after="0" w:line="360" w:lineRule="auto"/>
        <w:ind w:firstLine="1120" w:firstLineChars="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联系方式：0538-8626777</w:t>
      </w:r>
    </w:p>
    <w:p>
      <w:pPr>
        <w:spacing w:after="0" w:line="360" w:lineRule="auto"/>
        <w:ind w:firstLine="1120" w:firstLineChars="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2.采购代理机构：泰安市嘉恒建设工程项目管理有限公司</w:t>
      </w:r>
    </w:p>
    <w:p>
      <w:pPr>
        <w:spacing w:after="0" w:line="360" w:lineRule="auto"/>
        <w:ind w:firstLine="1120" w:firstLineChars="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地    址：泰安市迎胜路199号，迎胜桥西侧</w:t>
      </w:r>
    </w:p>
    <w:p>
      <w:pPr>
        <w:spacing w:after="0" w:line="360" w:lineRule="auto"/>
        <w:ind w:firstLine="1120" w:firstLineChars="400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联系人：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鲁振华</w:t>
      </w:r>
    </w:p>
    <w:p>
      <w:pPr>
        <w:spacing w:after="0" w:line="360" w:lineRule="auto"/>
        <w:ind w:firstLine="1120" w:firstLineChars="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联系方式：0538-8281578</w:t>
      </w:r>
    </w:p>
    <w:p>
      <w:pPr>
        <w:spacing w:after="0" w:line="360" w:lineRule="auto"/>
        <w:ind w:firstLine="1120" w:firstLineChars="400"/>
        <w:rPr>
          <w:rFonts w:ascii="仿宋_GB2312" w:hAnsi="仿宋_GB2312" w:eastAsia="仿宋_GB2312" w:cs="仿宋_GB2312"/>
          <w:sz w:val="28"/>
          <w:szCs w:val="28"/>
        </w:rPr>
      </w:pPr>
    </w:p>
    <w:p>
      <w:pPr>
        <w:spacing w:after="0" w:line="360" w:lineRule="auto"/>
        <w:jc w:val="right"/>
        <w:rPr>
          <w:rFonts w:ascii="仿宋_GB2312" w:hAnsi="仿宋_GB2312" w:eastAsia="仿宋_GB2312" w:cs="仿宋_GB2312"/>
          <w:sz w:val="28"/>
          <w:szCs w:val="28"/>
        </w:rPr>
      </w:pPr>
    </w:p>
    <w:p>
      <w:pPr>
        <w:spacing w:after="0" w:line="360" w:lineRule="auto"/>
        <w:jc w:val="right"/>
        <w:rPr>
          <w:rFonts w:ascii="仿宋_GB2312" w:hAnsi="仿宋_GB2312" w:eastAsia="仿宋_GB2312" w:cs="仿宋_GB2312"/>
          <w:sz w:val="28"/>
          <w:szCs w:val="28"/>
        </w:rPr>
      </w:pPr>
    </w:p>
    <w:p>
      <w:pPr>
        <w:spacing w:after="0" w:line="360" w:lineRule="auto"/>
        <w:jc w:val="right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发 布 人：泰安市中心医院分院</w:t>
      </w:r>
    </w:p>
    <w:p>
      <w:pPr>
        <w:spacing w:after="0" w:line="360" w:lineRule="auto"/>
        <w:jc w:val="right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发布时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28"/>
          <w:szCs w:val="28"/>
        </w:rPr>
        <w:t>间：20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01</w:t>
      </w:r>
      <w:r>
        <w:rPr>
          <w:rFonts w:hint="eastAsia" w:ascii="仿宋_GB2312" w:hAnsi="仿宋_GB2312" w:eastAsia="仿宋_GB2312" w:cs="仿宋_GB2312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28"/>
          <w:szCs w:val="28"/>
        </w:rPr>
        <w:t>日</w:t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A0000287" w:usb1="28C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cumentProtection w:enforcement="0"/>
  <w:defaultTabStop w:val="720"/>
  <w:noPunctuationKerning w:val="1"/>
  <w:characterSpacingControl w:val="doNotCompress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06105A"/>
    <w:rsid w:val="00104932"/>
    <w:rsid w:val="00171511"/>
    <w:rsid w:val="00227187"/>
    <w:rsid w:val="00235A10"/>
    <w:rsid w:val="00275D69"/>
    <w:rsid w:val="002A6F67"/>
    <w:rsid w:val="002F2FA3"/>
    <w:rsid w:val="0031650B"/>
    <w:rsid w:val="00323B43"/>
    <w:rsid w:val="003A3633"/>
    <w:rsid w:val="003C7DD1"/>
    <w:rsid w:val="003D37D8"/>
    <w:rsid w:val="0041393C"/>
    <w:rsid w:val="00426133"/>
    <w:rsid w:val="004358AB"/>
    <w:rsid w:val="005054EB"/>
    <w:rsid w:val="00556CB5"/>
    <w:rsid w:val="00654D5B"/>
    <w:rsid w:val="00723A08"/>
    <w:rsid w:val="007432FB"/>
    <w:rsid w:val="007779CC"/>
    <w:rsid w:val="008A49F5"/>
    <w:rsid w:val="008B7726"/>
    <w:rsid w:val="00943BD8"/>
    <w:rsid w:val="00AE4B50"/>
    <w:rsid w:val="00B7517D"/>
    <w:rsid w:val="00BA088B"/>
    <w:rsid w:val="00BB4863"/>
    <w:rsid w:val="00CA6255"/>
    <w:rsid w:val="00CD3CDA"/>
    <w:rsid w:val="00D31D50"/>
    <w:rsid w:val="00D9276C"/>
    <w:rsid w:val="00DB311B"/>
    <w:rsid w:val="00E65A2E"/>
    <w:rsid w:val="00F07452"/>
    <w:rsid w:val="00F976D2"/>
    <w:rsid w:val="00FB410D"/>
    <w:rsid w:val="00FC0BFF"/>
    <w:rsid w:val="04F175D6"/>
    <w:rsid w:val="087A2B8B"/>
    <w:rsid w:val="0A9257F7"/>
    <w:rsid w:val="0F6B1044"/>
    <w:rsid w:val="1019199E"/>
    <w:rsid w:val="11305E29"/>
    <w:rsid w:val="148849FB"/>
    <w:rsid w:val="15A77E31"/>
    <w:rsid w:val="16FE5FE4"/>
    <w:rsid w:val="185E6F1F"/>
    <w:rsid w:val="199B7C25"/>
    <w:rsid w:val="19C21F19"/>
    <w:rsid w:val="1AD2355B"/>
    <w:rsid w:val="22C22BCE"/>
    <w:rsid w:val="23821A8D"/>
    <w:rsid w:val="268D3346"/>
    <w:rsid w:val="2DC71E0D"/>
    <w:rsid w:val="2F1E7937"/>
    <w:rsid w:val="308566A5"/>
    <w:rsid w:val="31B510C5"/>
    <w:rsid w:val="34291D48"/>
    <w:rsid w:val="371A5A6B"/>
    <w:rsid w:val="3C5A1DF3"/>
    <w:rsid w:val="3D88596E"/>
    <w:rsid w:val="3E3420F6"/>
    <w:rsid w:val="3F280E05"/>
    <w:rsid w:val="401B3E18"/>
    <w:rsid w:val="434B0090"/>
    <w:rsid w:val="4BB71A25"/>
    <w:rsid w:val="4D3E7F13"/>
    <w:rsid w:val="57F6057D"/>
    <w:rsid w:val="5B3740AD"/>
    <w:rsid w:val="5E9B3154"/>
    <w:rsid w:val="5EA45731"/>
    <w:rsid w:val="64727D17"/>
    <w:rsid w:val="69EF105C"/>
    <w:rsid w:val="6C5D1B3A"/>
    <w:rsid w:val="6D0708F0"/>
    <w:rsid w:val="6F2700BF"/>
    <w:rsid w:val="70E00825"/>
    <w:rsid w:val="743B61AD"/>
    <w:rsid w:val="7EFD4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100</Words>
  <Characters>576</Characters>
  <Lines>4</Lines>
  <Paragraphs>1</Paragraphs>
  <TotalTime>6</TotalTime>
  <ScaleCrop>false</ScaleCrop>
  <LinksUpToDate>false</LinksUpToDate>
  <CharactersWithSpaces>675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lenovo</dc:creator>
  <cp:lastModifiedBy>富贵闲人1415177635</cp:lastModifiedBy>
  <cp:lastPrinted>2019-04-02T05:10:00Z</cp:lastPrinted>
  <dcterms:modified xsi:type="dcterms:W3CDTF">2020-01-20T07:45:09Z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