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jc w:val="center"/>
        <w:rPr>
          <w:rFonts w:hint="eastAsia" w:ascii="宋体" w:hAnsi="宋体" w:eastAsia="宋体" w:cs="宋体"/>
          <w:b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kern w:val="0"/>
          <w:sz w:val="32"/>
          <w:szCs w:val="32"/>
          <w:lang w:val="en-US" w:eastAsia="zh-CN" w:bidi="ar"/>
        </w:rPr>
        <w:t>泰安市中心医院分院门诊楼玻璃幕墙及铝单板安装工程</w:t>
      </w:r>
    </w:p>
    <w:p>
      <w:pPr>
        <w:keepNext w:val="0"/>
        <w:keepLines w:val="0"/>
        <w:widowControl/>
        <w:suppressLineNumbers w:val="0"/>
        <w:jc w:val="center"/>
        <w:rPr>
          <w:lang w:val="en-US" w:eastAsia="zh-CN"/>
        </w:rPr>
      </w:pPr>
      <w:bookmarkStart w:id="1" w:name="_GoBack"/>
      <w:bookmarkEnd w:id="1"/>
      <w:r>
        <w:rPr>
          <w:rFonts w:hint="eastAsia" w:ascii="宋体" w:hAnsi="宋体" w:eastAsia="宋体" w:cs="宋体"/>
          <w:b/>
          <w:bCs/>
          <w:kern w:val="0"/>
          <w:sz w:val="32"/>
          <w:szCs w:val="32"/>
          <w:lang w:val="en-US" w:eastAsia="zh-CN" w:bidi="ar"/>
        </w:rPr>
        <w:t>（自行采购）</w:t>
      </w:r>
      <w:r>
        <w:rPr>
          <w:rFonts w:ascii="宋体" w:hAnsi="宋体" w:eastAsia="宋体" w:cs="宋体"/>
          <w:b/>
          <w:bCs/>
          <w:kern w:val="0"/>
          <w:sz w:val="32"/>
          <w:szCs w:val="32"/>
          <w:lang w:val="en-US" w:eastAsia="zh-CN" w:bidi="ar"/>
        </w:rPr>
        <w:t>成交公告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0" w:firstLineChars="0"/>
        <w:textAlignment w:val="auto"/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采购项目名称：</w:t>
      </w:r>
      <w:r>
        <w:rPr>
          <w:rFonts w:hint="eastAsia" w:ascii="宋体" w:hAnsi="宋体" w:eastAsia="宋体" w:cs="宋体"/>
          <w:kern w:val="0"/>
          <w:sz w:val="24"/>
          <w:szCs w:val="24"/>
          <w:lang w:val="zh-CN" w:eastAsia="zh-CN" w:bidi="ar"/>
        </w:rPr>
        <w:t>泰安市中心医院分院门诊楼玻璃幕墙及铝单板安装工程（自行采购）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lang w:val="en-US" w:eastAsia="zh-CN"/>
        </w:rPr>
      </w:pPr>
      <w:r>
        <w:rPr>
          <w:rFonts w:hint="eastAsia"/>
          <w:lang w:val="en-US" w:eastAsia="zh-CN"/>
        </w:rPr>
        <w:t>二、</w:t>
      </w:r>
      <w:r>
        <w:rPr>
          <w:lang w:val="en-US" w:eastAsia="zh-CN"/>
        </w:rPr>
        <w:t>采购项目编号：</w:t>
      </w:r>
      <w:r>
        <w:rPr>
          <w:rFonts w:hint="eastAsia"/>
          <w:lang w:val="zh-CN" w:eastAsia="zh-CN"/>
        </w:rPr>
        <w:t>TAJHJS2020-08-19</w:t>
      </w:r>
      <w:r>
        <w:rPr>
          <w:rFonts w:hint="eastAsia"/>
          <w:lang w:val="en-US" w:eastAsia="zh-CN"/>
        </w:rPr>
        <w:tab/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lang w:val="en-US" w:eastAsia="zh-CN"/>
        </w:rPr>
      </w:pPr>
      <w:r>
        <w:rPr>
          <w:rFonts w:hint="eastAsia"/>
          <w:lang w:val="en-US" w:eastAsia="zh-CN"/>
        </w:rPr>
        <w:t>三、</w:t>
      </w:r>
      <w:r>
        <w:rPr>
          <w:lang w:val="en-US" w:eastAsia="zh-CN"/>
        </w:rPr>
        <w:t>公告发布日期：20</w:t>
      </w:r>
      <w:r>
        <w:rPr>
          <w:rFonts w:hint="eastAsia"/>
          <w:lang w:val="en-US" w:eastAsia="zh-CN"/>
        </w:rPr>
        <w:t>20</w:t>
      </w:r>
      <w:r>
        <w:rPr>
          <w:lang w:val="en-US" w:eastAsia="zh-CN"/>
        </w:rPr>
        <w:t>年</w:t>
      </w:r>
      <w:r>
        <w:rPr>
          <w:rFonts w:hint="eastAsia"/>
          <w:lang w:val="en-US" w:eastAsia="zh-CN"/>
        </w:rPr>
        <w:t>8</w:t>
      </w:r>
      <w:r>
        <w:rPr>
          <w:lang w:val="en-US" w:eastAsia="zh-CN"/>
        </w:rPr>
        <w:t>月</w:t>
      </w:r>
      <w:r>
        <w:rPr>
          <w:rFonts w:hint="eastAsia"/>
          <w:lang w:val="en-US" w:eastAsia="zh-CN"/>
        </w:rPr>
        <w:t>21</w:t>
      </w:r>
      <w:r>
        <w:rPr>
          <w:lang w:val="en-US" w:eastAsia="zh-CN"/>
        </w:rPr>
        <w:t>日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四、</w:t>
      </w:r>
      <w:r>
        <w:rPr>
          <w:lang w:val="en-US" w:eastAsia="zh-CN"/>
        </w:rPr>
        <w:t>成交日期：20</w:t>
      </w:r>
      <w:r>
        <w:rPr>
          <w:rFonts w:hint="eastAsia"/>
          <w:lang w:val="en-US" w:eastAsia="zh-CN"/>
        </w:rPr>
        <w:t>20</w:t>
      </w:r>
      <w:r>
        <w:rPr>
          <w:lang w:val="en-US" w:eastAsia="zh-CN"/>
        </w:rPr>
        <w:t>年</w:t>
      </w:r>
      <w:r>
        <w:rPr>
          <w:rFonts w:hint="eastAsia"/>
          <w:lang w:val="en-US" w:eastAsia="zh-CN"/>
        </w:rPr>
        <w:t>8</w:t>
      </w:r>
      <w:r>
        <w:rPr>
          <w:lang w:val="en-US" w:eastAsia="zh-CN"/>
        </w:rPr>
        <w:t>月</w:t>
      </w:r>
      <w:r>
        <w:rPr>
          <w:rFonts w:hint="eastAsia"/>
          <w:lang w:val="en-US" w:eastAsia="zh-CN"/>
        </w:rPr>
        <w:t>29</w:t>
      </w:r>
      <w:r>
        <w:rPr>
          <w:lang w:val="en-US" w:eastAsia="zh-CN"/>
        </w:rPr>
        <w:t>日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lang w:val="en-US" w:eastAsia="zh-CN"/>
        </w:rPr>
      </w:pPr>
      <w:r>
        <w:rPr>
          <w:rFonts w:hint="eastAsia"/>
          <w:lang w:val="en-US" w:eastAsia="zh-CN"/>
        </w:rPr>
        <w:t>五、</w:t>
      </w:r>
      <w:r>
        <w:rPr>
          <w:lang w:val="en-US" w:eastAsia="zh-CN"/>
        </w:rPr>
        <w:t>采购方式：</w:t>
      </w:r>
      <w:r>
        <w:rPr>
          <w:rFonts w:hint="eastAsia"/>
          <w:lang w:val="en-US" w:eastAsia="zh-CN"/>
        </w:rPr>
        <w:t>竞争性谈判（</w:t>
      </w:r>
      <w:r>
        <w:rPr>
          <w:rFonts w:hint="default"/>
          <w:lang w:val="en-US" w:eastAsia="zh-CN"/>
        </w:rPr>
        <w:t>√</w:t>
      </w:r>
      <w:r>
        <w:rPr>
          <w:rFonts w:hint="eastAsia"/>
          <w:lang w:val="en-US" w:eastAsia="zh-CN"/>
        </w:rPr>
        <w:t>），竞争性磋商（），询价（ ），单一来源（ ）。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lang w:val="en-US" w:eastAsia="zh-CN"/>
        </w:rPr>
      </w:pPr>
      <w:r>
        <w:rPr>
          <w:lang w:val="en-US" w:eastAsia="zh-CN"/>
        </w:rPr>
        <w:t xml:space="preserve">六、成交情况： </w:t>
      </w:r>
    </w:p>
    <w:tbl>
      <w:tblPr>
        <w:tblStyle w:val="5"/>
        <w:tblW w:w="9466" w:type="dxa"/>
        <w:tblCellSpacing w:w="0" w:type="dxa"/>
        <w:tblInd w:w="-58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outset" w:color="000000" w:sz="6" w:space="0"/>
          <w:insideV w:val="outset" w:color="000000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73"/>
        <w:gridCol w:w="2318"/>
        <w:gridCol w:w="2536"/>
        <w:gridCol w:w="2160"/>
        <w:gridCol w:w="187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000000" w:sz="6" w:space="0"/>
            <w:insideV w:val="outset" w:color="000000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4" w:hRule="atLeast"/>
          <w:tblCellSpacing w:w="0" w:type="dxa"/>
        </w:trPr>
        <w:tc>
          <w:tcPr>
            <w:tcW w:w="573" w:type="dxa"/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包号</w:t>
            </w:r>
          </w:p>
        </w:tc>
        <w:tc>
          <w:tcPr>
            <w:tcW w:w="2318" w:type="dxa"/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采购内容</w:t>
            </w:r>
          </w:p>
        </w:tc>
        <w:tc>
          <w:tcPr>
            <w:tcW w:w="2536" w:type="dxa"/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供应商名称</w:t>
            </w:r>
          </w:p>
        </w:tc>
        <w:tc>
          <w:tcPr>
            <w:tcW w:w="2160" w:type="dxa"/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1879" w:type="dxa"/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成交金额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000000" w:sz="6" w:space="0"/>
            <w:insideV w:val="outset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0" w:hRule="atLeast"/>
          <w:tblCellSpacing w:w="0" w:type="dxa"/>
        </w:trPr>
        <w:tc>
          <w:tcPr>
            <w:tcW w:w="573" w:type="dxa"/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2318" w:type="dxa"/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泰安市中心医院分院门诊楼玻璃幕墙及铝单板安装工程</w:t>
            </w:r>
          </w:p>
        </w:tc>
        <w:tc>
          <w:tcPr>
            <w:tcW w:w="2536" w:type="dxa"/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山东华威装饰有限公司</w:t>
            </w:r>
          </w:p>
        </w:tc>
        <w:tc>
          <w:tcPr>
            <w:tcW w:w="2160" w:type="dxa"/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灵山大街127号</w:t>
            </w:r>
          </w:p>
        </w:tc>
        <w:tc>
          <w:tcPr>
            <w:tcW w:w="1879" w:type="dxa"/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23.82万元</w:t>
            </w:r>
          </w:p>
        </w:tc>
      </w:tr>
    </w:tbl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七、谈判小组</w:t>
      </w:r>
      <w:r>
        <w:rPr>
          <w:lang w:val="en-US" w:eastAsia="zh-CN"/>
        </w:rPr>
        <w:t>成员名单：</w:t>
      </w:r>
      <w:r>
        <w:rPr>
          <w:rFonts w:hint="eastAsia"/>
          <w:lang w:val="en-US" w:eastAsia="zh-CN"/>
        </w:rPr>
        <w:t>武家安、齐彬、李恒利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lang w:val="en-US" w:eastAsia="zh-CN"/>
        </w:rPr>
      </w:pPr>
      <w:r>
        <w:rPr>
          <w:lang w:val="en-US" w:eastAsia="zh-CN"/>
        </w:rPr>
        <w:t>八、</w:t>
      </w:r>
      <w:r>
        <w:rPr>
          <w:rFonts w:hint="eastAsia"/>
          <w:lang w:val="en-US" w:eastAsia="zh-CN"/>
        </w:rPr>
        <w:t>谈判小组</w:t>
      </w:r>
      <w:r>
        <w:rPr>
          <w:lang w:val="en-US" w:eastAsia="zh-CN"/>
        </w:rPr>
        <w:t>成员评审结果：</w:t>
      </w:r>
    </w:p>
    <w:p>
      <w:pPr>
        <w:spacing w:line="520" w:lineRule="exact"/>
        <w:ind w:firstLine="475" w:firstLineChars="198"/>
        <w:rPr>
          <w:rFonts w:hint="default"/>
          <w:lang w:val="en-US" w:eastAsia="zh-CN"/>
        </w:rPr>
      </w:pPr>
      <w:r>
        <w:rPr>
          <w:rFonts w:hint="eastAsia" w:ascii="Arial" w:hAnsi="Arial" w:eastAsiaTheme="minorEastAsia" w:cstheme="minorBidi"/>
          <w:kern w:val="2"/>
          <w:sz w:val="24"/>
          <w:szCs w:val="20"/>
          <w:lang w:val="en-US" w:eastAsia="zh-CN" w:bidi="ar-SA"/>
        </w:rPr>
        <w:t>供应商</w:t>
      </w:r>
      <w:r>
        <w:rPr>
          <w:rFonts w:hint="eastAsia" w:ascii="Arial" w:hAnsi="Arial" w:cstheme="minorBidi"/>
          <w:kern w:val="2"/>
          <w:sz w:val="24"/>
          <w:szCs w:val="20"/>
          <w:lang w:val="en-US" w:eastAsia="zh-CN" w:bidi="ar-SA"/>
        </w:rPr>
        <w:t>报价情况表</w:t>
      </w:r>
      <w:r>
        <w:rPr>
          <w:rFonts w:hint="eastAsia" w:ascii="Arial" w:hAnsi="Arial" w:eastAsiaTheme="minorEastAsia" w:cstheme="minorBidi"/>
          <w:kern w:val="2"/>
          <w:sz w:val="24"/>
          <w:szCs w:val="20"/>
          <w:lang w:val="en-US" w:eastAsia="zh-CN" w:bidi="ar-SA"/>
        </w:rPr>
        <w:tab/>
      </w:r>
      <w:r>
        <w:rPr>
          <w:rFonts w:hint="eastAsia" w:ascii="Arial" w:hAnsi="Arial" w:cstheme="minorBidi"/>
          <w:kern w:val="2"/>
          <w:sz w:val="24"/>
          <w:szCs w:val="20"/>
          <w:lang w:val="en-US" w:eastAsia="zh-CN" w:bidi="ar-SA"/>
        </w:rPr>
        <w:t xml:space="preserve">                                  </w:t>
      </w:r>
    </w:p>
    <w:tbl>
      <w:tblPr>
        <w:tblStyle w:val="5"/>
        <w:tblW w:w="823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5"/>
        <w:gridCol w:w="3614"/>
        <w:gridCol w:w="1935"/>
        <w:gridCol w:w="188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" w:hRule="atLeast"/>
        </w:trPr>
        <w:tc>
          <w:tcPr>
            <w:tcW w:w="79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序号</w:t>
            </w:r>
          </w:p>
        </w:tc>
        <w:tc>
          <w:tcPr>
            <w:tcW w:w="361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供应商名单</w:t>
            </w:r>
          </w:p>
        </w:tc>
        <w:tc>
          <w:tcPr>
            <w:tcW w:w="193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首轮报价（万元）</w:t>
            </w:r>
          </w:p>
        </w:tc>
        <w:tc>
          <w:tcPr>
            <w:tcW w:w="188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  <w:t>最终报价（万元）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79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bookmarkStart w:id="0" w:name="OLE_LINK2" w:colFirst="1" w:colLast="1"/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1</w:t>
            </w:r>
          </w:p>
        </w:tc>
        <w:tc>
          <w:tcPr>
            <w:tcW w:w="361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  <w:t>山东鲁泉建设工程公司</w:t>
            </w:r>
          </w:p>
        </w:tc>
        <w:tc>
          <w:tcPr>
            <w:tcW w:w="193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  <w:t xml:space="preserve">23.993780 </w:t>
            </w:r>
          </w:p>
        </w:tc>
        <w:tc>
          <w:tcPr>
            <w:tcW w:w="188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  <w:t>23.8737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79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2</w:t>
            </w:r>
          </w:p>
        </w:tc>
        <w:tc>
          <w:tcPr>
            <w:tcW w:w="361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  <w:t>山东集力仁和装饰工程有限公司</w:t>
            </w:r>
          </w:p>
        </w:tc>
        <w:tc>
          <w:tcPr>
            <w:tcW w:w="193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  <w:t xml:space="preserve">23.970349 </w:t>
            </w:r>
          </w:p>
        </w:tc>
        <w:tc>
          <w:tcPr>
            <w:tcW w:w="188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  <w:t>23.8500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79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3</w:t>
            </w:r>
          </w:p>
        </w:tc>
        <w:tc>
          <w:tcPr>
            <w:tcW w:w="361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  <w:t>山东华威装饰有限公司</w:t>
            </w:r>
          </w:p>
        </w:tc>
        <w:tc>
          <w:tcPr>
            <w:tcW w:w="193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  <w:t xml:space="preserve">23.980204 </w:t>
            </w:r>
          </w:p>
        </w:tc>
        <w:tc>
          <w:tcPr>
            <w:tcW w:w="188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  <w:t>23.8200</w:t>
            </w:r>
          </w:p>
        </w:tc>
      </w:tr>
      <w:bookmarkEnd w:id="0"/>
    </w:tbl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九、</w:t>
      </w:r>
      <w:r>
        <w:rPr>
          <w:lang w:val="en-US" w:eastAsia="zh-CN"/>
        </w:rPr>
        <w:t>公告期限：</w:t>
      </w:r>
      <w:r>
        <w:rPr>
          <w:rFonts w:hint="eastAsia"/>
          <w:lang w:val="en-US" w:eastAsia="zh-CN"/>
        </w:rPr>
        <w:t>2020年9月1日至2020年9月1日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lang w:val="en-US" w:eastAsia="zh-CN"/>
        </w:rPr>
      </w:pPr>
      <w:r>
        <w:rPr>
          <w:rFonts w:hint="eastAsia"/>
          <w:lang w:val="en-US" w:eastAsia="zh-CN"/>
        </w:rPr>
        <w:t>十、</w:t>
      </w:r>
      <w:r>
        <w:rPr>
          <w:lang w:val="en-US" w:eastAsia="zh-CN"/>
        </w:rPr>
        <w:t xml:space="preserve">联系方式 </w:t>
      </w:r>
    </w:p>
    <w:p>
      <w:pPr>
        <w:pStyle w:val="9"/>
        <w:widowControl/>
        <w:adjustRightInd w:val="0"/>
        <w:snapToGrid w:val="0"/>
        <w:spacing w:line="360" w:lineRule="auto"/>
        <w:ind w:firstLine="240" w:firstLineChars="100"/>
        <w:jc w:val="left"/>
        <w:rPr>
          <w:rFonts w:hint="eastAsia" w:ascii="Arial" w:hAnsi="Arial" w:eastAsiaTheme="minorEastAsia" w:cstheme="minorBidi"/>
          <w:kern w:val="2"/>
          <w:sz w:val="24"/>
          <w:szCs w:val="20"/>
          <w:lang w:val="zh-CN" w:eastAsia="zh-CN" w:bidi="ar-SA"/>
        </w:rPr>
      </w:pPr>
      <w:r>
        <w:rPr>
          <w:rFonts w:hint="eastAsia" w:ascii="Arial" w:hAnsi="Arial" w:cstheme="minorBidi"/>
          <w:kern w:val="2"/>
          <w:sz w:val="24"/>
          <w:szCs w:val="20"/>
          <w:lang w:val="en-US" w:eastAsia="zh-CN" w:bidi="ar-SA"/>
        </w:rPr>
        <w:t>1、</w:t>
      </w:r>
      <w:r>
        <w:rPr>
          <w:rFonts w:hint="eastAsia" w:ascii="Arial" w:hAnsi="Arial" w:eastAsiaTheme="minorEastAsia" w:cstheme="minorBidi"/>
          <w:kern w:val="2"/>
          <w:sz w:val="24"/>
          <w:szCs w:val="20"/>
          <w:lang w:val="en-US" w:eastAsia="zh-CN" w:bidi="ar-SA"/>
        </w:rPr>
        <w:t>采购人：</w:t>
      </w:r>
      <w:r>
        <w:rPr>
          <w:rFonts w:hint="eastAsia" w:ascii="Arial" w:hAnsi="Arial" w:eastAsiaTheme="minorEastAsia" w:cstheme="minorBidi"/>
          <w:kern w:val="2"/>
          <w:sz w:val="24"/>
          <w:szCs w:val="20"/>
          <w:lang w:val="zh-CN" w:eastAsia="zh-CN" w:bidi="ar-SA"/>
        </w:rPr>
        <w:t>泰安市中心医院分院</w:t>
      </w:r>
    </w:p>
    <w:p>
      <w:pPr>
        <w:pStyle w:val="9"/>
        <w:widowControl/>
        <w:adjustRightInd w:val="0"/>
        <w:snapToGrid w:val="0"/>
        <w:spacing w:line="360" w:lineRule="auto"/>
        <w:ind w:firstLine="480"/>
        <w:jc w:val="left"/>
        <w:rPr>
          <w:rFonts w:hint="eastAsia" w:ascii="Arial" w:hAnsi="Arial" w:eastAsiaTheme="minorEastAsia" w:cstheme="minorBidi"/>
          <w:kern w:val="2"/>
          <w:sz w:val="24"/>
          <w:szCs w:val="20"/>
          <w:lang w:val="en-US" w:eastAsia="zh-CN" w:bidi="ar-SA"/>
        </w:rPr>
      </w:pPr>
      <w:r>
        <w:rPr>
          <w:rFonts w:hint="eastAsia" w:ascii="Arial" w:hAnsi="Arial" w:eastAsiaTheme="minorEastAsia" w:cstheme="minorBidi"/>
          <w:kern w:val="2"/>
          <w:sz w:val="24"/>
          <w:szCs w:val="20"/>
          <w:lang w:val="en-US" w:eastAsia="zh-CN" w:bidi="ar-SA"/>
        </w:rPr>
        <w:t>地    址：</w:t>
      </w:r>
      <w:r>
        <w:rPr>
          <w:rFonts w:hint="eastAsia" w:ascii="Arial" w:hAnsi="Arial" w:eastAsiaTheme="minorEastAsia" w:cstheme="minorBidi"/>
          <w:kern w:val="2"/>
          <w:sz w:val="24"/>
          <w:szCs w:val="20"/>
          <w:lang w:val="zh-CN" w:eastAsia="zh-CN" w:bidi="ar-SA"/>
        </w:rPr>
        <w:t>泰安市长城路西，万官大街336号</w:t>
      </w:r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hint="eastAsia" w:ascii="Arial" w:hAnsi="Arial" w:eastAsiaTheme="minorEastAsia" w:cstheme="minorBidi"/>
          <w:kern w:val="2"/>
          <w:sz w:val="24"/>
          <w:szCs w:val="20"/>
          <w:lang w:val="zh-CN" w:eastAsia="zh-CN" w:bidi="ar-SA"/>
        </w:rPr>
      </w:pPr>
      <w:r>
        <w:rPr>
          <w:rFonts w:hint="eastAsia" w:ascii="Arial" w:hAnsi="Arial" w:eastAsiaTheme="minorEastAsia" w:cstheme="minorBidi"/>
          <w:kern w:val="2"/>
          <w:sz w:val="24"/>
          <w:szCs w:val="20"/>
          <w:lang w:val="zh-CN" w:eastAsia="zh-CN" w:bidi="ar-SA"/>
        </w:rPr>
        <w:t>联系方式：</w:t>
      </w:r>
      <w:r>
        <w:rPr>
          <w:rFonts w:hint="eastAsia" w:ascii="Arial" w:hAnsi="Arial" w:eastAsiaTheme="minorEastAsia" w:cstheme="minorBidi"/>
          <w:kern w:val="2"/>
          <w:sz w:val="24"/>
          <w:szCs w:val="20"/>
          <w:lang w:val="en-US" w:eastAsia="zh-CN" w:bidi="ar-SA"/>
        </w:rPr>
        <w:t xml:space="preserve">0538-8626738   </w:t>
      </w:r>
      <w:r>
        <w:rPr>
          <w:rFonts w:hint="eastAsia" w:ascii="Arial" w:hAnsi="Arial" w:eastAsiaTheme="minorEastAsia" w:cstheme="minorBidi"/>
          <w:kern w:val="2"/>
          <w:sz w:val="24"/>
          <w:szCs w:val="20"/>
          <w:lang w:val="zh-CN" w:eastAsia="zh-CN" w:bidi="ar-SA"/>
        </w:rPr>
        <w:t>15588558066</w:t>
      </w:r>
    </w:p>
    <w:p>
      <w:pPr>
        <w:widowControl/>
        <w:adjustRightInd w:val="0"/>
        <w:snapToGrid w:val="0"/>
        <w:spacing w:line="360" w:lineRule="auto"/>
        <w:ind w:firstLine="240" w:firstLineChars="100"/>
        <w:jc w:val="left"/>
        <w:rPr>
          <w:rFonts w:hint="eastAsia" w:ascii="Arial" w:hAnsi="Arial" w:eastAsiaTheme="minorEastAsia" w:cstheme="minorBidi"/>
          <w:kern w:val="2"/>
          <w:sz w:val="24"/>
          <w:szCs w:val="20"/>
          <w:lang w:val="zh-CN" w:eastAsia="zh-CN" w:bidi="ar-SA"/>
        </w:rPr>
      </w:pPr>
      <w:r>
        <w:rPr>
          <w:rFonts w:hint="eastAsia" w:ascii="Arial" w:hAnsi="Arial" w:cstheme="minorBidi"/>
          <w:kern w:val="2"/>
          <w:sz w:val="24"/>
          <w:szCs w:val="20"/>
          <w:lang w:val="en-US" w:eastAsia="zh-CN" w:bidi="ar-SA"/>
        </w:rPr>
        <w:t>2、</w:t>
      </w:r>
      <w:r>
        <w:rPr>
          <w:rFonts w:hint="eastAsia" w:ascii="Arial" w:hAnsi="Arial" w:eastAsiaTheme="minorEastAsia" w:cstheme="minorBidi"/>
          <w:kern w:val="2"/>
          <w:sz w:val="24"/>
          <w:szCs w:val="20"/>
          <w:lang w:val="en-US" w:eastAsia="zh-CN" w:bidi="ar-SA"/>
        </w:rPr>
        <w:t>采购代理机构：</w:t>
      </w:r>
      <w:r>
        <w:rPr>
          <w:rFonts w:hint="eastAsia" w:ascii="Arial" w:hAnsi="Arial" w:eastAsiaTheme="minorEastAsia" w:cstheme="minorBidi"/>
          <w:kern w:val="2"/>
          <w:sz w:val="24"/>
          <w:szCs w:val="20"/>
          <w:lang w:val="zh-CN" w:eastAsia="zh-CN" w:bidi="ar-SA"/>
        </w:rPr>
        <w:t>泰安市嘉恒建设工程项目管理有限公司</w:t>
      </w:r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hint="eastAsia" w:ascii="Arial" w:hAnsi="Arial" w:eastAsiaTheme="minorEastAsia" w:cstheme="minorBidi"/>
          <w:kern w:val="2"/>
          <w:sz w:val="24"/>
          <w:szCs w:val="20"/>
          <w:lang w:val="zh-CN" w:eastAsia="zh-CN" w:bidi="ar-SA"/>
        </w:rPr>
      </w:pPr>
      <w:r>
        <w:rPr>
          <w:rFonts w:hint="eastAsia" w:ascii="Arial" w:hAnsi="Arial" w:eastAsiaTheme="minorEastAsia" w:cstheme="minorBidi"/>
          <w:kern w:val="2"/>
          <w:sz w:val="24"/>
          <w:szCs w:val="20"/>
          <w:lang w:val="en-US" w:eastAsia="zh-CN" w:bidi="ar-SA"/>
        </w:rPr>
        <w:t>地    址：</w:t>
      </w:r>
      <w:r>
        <w:rPr>
          <w:rFonts w:hint="eastAsia" w:ascii="Arial" w:hAnsi="Arial" w:eastAsiaTheme="minorEastAsia" w:cstheme="minorBidi"/>
          <w:kern w:val="2"/>
          <w:sz w:val="24"/>
          <w:szCs w:val="20"/>
          <w:lang w:val="zh-CN" w:eastAsia="zh-CN" w:bidi="ar-SA"/>
        </w:rPr>
        <w:t>泰安市迎胜路199号，迎胜桥西侧</w:t>
      </w:r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hint="eastAsia"/>
          <w:lang w:val="zh-CN" w:eastAsia="zh-CN"/>
        </w:rPr>
      </w:pPr>
      <w:r>
        <w:rPr>
          <w:rFonts w:hint="eastAsia" w:ascii="Arial" w:hAnsi="Arial" w:eastAsiaTheme="minorEastAsia" w:cstheme="minorBidi"/>
          <w:kern w:val="2"/>
          <w:sz w:val="24"/>
          <w:szCs w:val="20"/>
          <w:lang w:val="zh-CN" w:eastAsia="zh-CN" w:bidi="ar-SA"/>
        </w:rPr>
        <w:t>联系方式：0538-8281578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B92C89"/>
    <w:multiLevelType w:val="singleLevel"/>
    <w:tmpl w:val="0BB92C89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67F482F"/>
    <w:rsid w:val="08344407"/>
    <w:rsid w:val="1EB933CD"/>
    <w:rsid w:val="239E2703"/>
    <w:rsid w:val="399741C6"/>
    <w:rsid w:val="3B8D42E6"/>
    <w:rsid w:val="3EC46969"/>
    <w:rsid w:val="3ED563F7"/>
    <w:rsid w:val="471722B0"/>
    <w:rsid w:val="48E21C7D"/>
    <w:rsid w:val="4B3630E4"/>
    <w:rsid w:val="5B4024E8"/>
    <w:rsid w:val="667F482F"/>
    <w:rsid w:val="740F6F8D"/>
    <w:rsid w:val="7E6B1B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qFormat="1" w:unhideWhenUsed="0" w:uiPriority="99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  <w:rPr>
      <w:rFonts w:hint="default"/>
    </w:rPr>
  </w:style>
  <w:style w:type="paragraph" w:styleId="3">
    <w:name w:val="toa heading"/>
    <w:basedOn w:val="1"/>
    <w:next w:val="1"/>
    <w:qFormat/>
    <w:uiPriority w:val="99"/>
    <w:rPr>
      <w:rFonts w:ascii="Arial" w:hAnsi="Arial"/>
      <w:sz w:val="24"/>
      <w:szCs w:val="20"/>
    </w:rPr>
  </w:style>
  <w:style w:type="paragraph" w:styleId="4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/>
      <w:sz w:val="24"/>
    </w:rPr>
  </w:style>
  <w:style w:type="paragraph" w:customStyle="1" w:styleId="7">
    <w:name w:val="Message Header"/>
    <w:basedOn w:val="1"/>
    <w:qFormat/>
    <w:uiPriority w:val="0"/>
    <w:pPr>
      <w:pBdr>
        <w:top w:val="single" w:color="auto" w:sz="6" w:space="1"/>
        <w:left w:val="single" w:color="auto" w:sz="6" w:space="1"/>
        <w:bottom w:val="single" w:color="auto" w:sz="6" w:space="1"/>
        <w:right w:val="single" w:color="auto" w:sz="6" w:space="1"/>
      </w:pBdr>
      <w:shd w:val="pct20" w:color="auto" w:fill="auto"/>
      <w:ind w:left="1080" w:leftChars="500" w:hanging="1080" w:hangingChars="500"/>
    </w:pPr>
    <w:rPr>
      <w:rFonts w:ascii="Arial" w:hAnsi="Arial"/>
      <w:sz w:val="24"/>
    </w:rPr>
  </w:style>
  <w:style w:type="paragraph" w:customStyle="1" w:styleId="8">
    <w:name w:val="Default"/>
    <w:unhideWhenUsed/>
    <w:qFormat/>
    <w:uiPriority w:val="0"/>
    <w:pPr>
      <w:widowControl w:val="0"/>
      <w:autoSpaceDE w:val="0"/>
      <w:autoSpaceDN w:val="0"/>
    </w:pPr>
    <w:rPr>
      <w:rFonts w:hint="eastAsia" w:ascii="Calibri" w:hAnsi="Calibri" w:eastAsia="宋体" w:cs="Times New Roman"/>
      <w:color w:val="000000"/>
      <w:sz w:val="24"/>
      <w:lang w:val="en-US" w:eastAsia="zh-CN" w:bidi="ar-SA"/>
    </w:rPr>
  </w:style>
  <w:style w:type="paragraph" w:styleId="9">
    <w:name w:val="List Paragraph"/>
    <w:basedOn w:val="1"/>
    <w:qFormat/>
    <w:uiPriority w:val="34"/>
    <w:pPr>
      <w:ind w:firstLine="420" w:firstLineChars="200"/>
    </w:pPr>
    <w:rPr>
      <w:rFonts w:hint="default" w:ascii="Calibri" w:hAnsi="Calibri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Office_11.1.0.9912_F1E327BC-269C-435d-A152-05C5408002CA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2019-04-01T02:50:00Z</dcterms:created>
  <dc:creator>dell</dc:creator>
  <cp:lastModifiedBy>弔苌</cp:lastModifiedBy>
  <cp:lastPrinted>2020-07-30T04:52:00Z</cp:lastPrinted>
  <dcterms:modified xsi:type="dcterms:W3CDTF">2020-08-31T03:55:36Z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2052-11.1.0.9912</vt:lpwstr>
  </property>
</Properties>
</file>