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eastAsia="zh-CN"/>
        </w:rPr>
        <w:t>泰安市惠民便民服务平台采购项目（自行采购）</w:t>
      </w:r>
    </w:p>
    <w:p>
      <w:pPr>
        <w:pStyle w:val="2"/>
        <w:rPr>
          <w:color w:val="auto"/>
        </w:rPr>
      </w:pPr>
      <w:bookmarkStart w:id="74" w:name="_GoBack"/>
      <w:bookmarkEnd w:id="74"/>
      <w:r>
        <w:rPr>
          <w:color w:val="auto"/>
          <w:szCs w:val="22"/>
        </w:rPr>
        <w:t>竞争性</w:t>
      </w:r>
      <w:r>
        <w:rPr>
          <w:rFonts w:hint="eastAsia"/>
          <w:color w:val="auto"/>
          <w:lang w:eastAsia="zh-CN"/>
        </w:rPr>
        <w:t>谈判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泰安市惠民便民服务平台采购项目（自行采购）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的潜在供应商应在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泰安市嘉恒建设工程项目管理有限公司获取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4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14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分（北京时间）前提交响应文件。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28359012"/>
      <w:bookmarkStart w:id="1" w:name="_Toc35393629"/>
      <w:bookmarkStart w:id="2" w:name="_Toc28359089"/>
      <w:bookmarkStart w:id="3" w:name="_Toc35393798"/>
      <w:bookmarkStart w:id="4" w:name="_Toc6736"/>
      <w:bookmarkStart w:id="5" w:name="_Toc13885"/>
      <w:bookmarkStart w:id="6" w:name="_Toc7412"/>
      <w:bookmarkStart w:id="7" w:name="_Toc772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TAJHJS2020-11-24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 xml:space="preserve"> 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泰安市惠民便民服务平台采购项目（自行采购）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采购方式：竞争性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谈判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29.8</w:t>
      </w:r>
      <w:r>
        <w:rPr>
          <w:rFonts w:ascii="仿宋_GB2312" w:eastAsia="仿宋_GB2312" w:cs="宋体"/>
          <w:kern w:val="0"/>
          <w:sz w:val="24"/>
          <w:szCs w:val="24"/>
        </w:rPr>
        <w:t>万元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最高限价：29.8万元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泰安市惠民便民服务平台采购项目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，具体内容详见第六章“项目技术和商务要求”。</w:t>
      </w:r>
    </w:p>
    <w:p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合同履行期限：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  <w:t>合同签订后30日内完成接口所有工作</w:t>
      </w:r>
      <w:r>
        <w:rPr>
          <w:rFonts w:hint="eastAsia" w:ascii="仿宋_GB2312" w:hAnsi="仿宋" w:eastAsia="仿宋_GB2312"/>
          <w:color w:val="auto"/>
          <w:sz w:val="24"/>
          <w:szCs w:val="22"/>
          <w:lang w:val="en-US" w:eastAsia="zh-CN"/>
        </w:rPr>
        <w:t>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35393630"/>
      <w:bookmarkStart w:id="9" w:name="_Toc35393799"/>
      <w:bookmarkStart w:id="10" w:name="_Toc8353"/>
      <w:bookmarkStart w:id="11" w:name="_Toc29285"/>
      <w:bookmarkStart w:id="12" w:name="_Toc28359013"/>
      <w:bookmarkStart w:id="13" w:name="_Toc13130"/>
      <w:bookmarkStart w:id="14" w:name="_Toc28359090"/>
      <w:bookmarkStart w:id="15" w:name="_Toc5164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800"/>
      <w:bookmarkStart w:id="17" w:name="_Toc35393631"/>
      <w:bookmarkStart w:id="18" w:name="_Toc28359014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10253"/>
      <w:bookmarkStart w:id="21" w:name="_Toc8465"/>
      <w:bookmarkStart w:id="22" w:name="_Toc1358"/>
      <w:bookmarkStart w:id="23" w:name="_Toc31011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35393801"/>
      <w:bookmarkStart w:id="25" w:name="_Toc21558"/>
      <w:bookmarkStart w:id="26" w:name="_Toc28359015"/>
      <w:bookmarkStart w:id="27" w:name="_Toc28359092"/>
      <w:bookmarkStart w:id="28" w:name="_Toc35393632"/>
      <w:bookmarkStart w:id="29" w:name="_Toc1348"/>
      <w:bookmarkStart w:id="30" w:name="_Toc18278"/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1、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时间：2020年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26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日至2020年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日，每天上午8:30至11:30，下午13:30至16:30（北京时间，法定节假日除外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泰安市嘉恒建设工程项目管理有限公司（泰安市迎胜路199号，迎胜桥西侧）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嘉恒建设工程项目管理有限公司领取竞争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谈判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截止时间：</w:t>
      </w:r>
      <w:r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2020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12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月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4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14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点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</w:t>
      </w:r>
      <w:r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0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泰安市嘉恒建设工程项目管理有限公司会议室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泰安市迎胜路199号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18694"/>
      <w:bookmarkStart w:id="33" w:name="_Toc11762"/>
      <w:bookmarkStart w:id="34" w:name="_Toc16802"/>
      <w:bookmarkStart w:id="35" w:name="_Toc35393633"/>
      <w:bookmarkStart w:id="36" w:name="_Toc2321"/>
      <w:bookmarkStart w:id="37" w:name="_Toc28359016"/>
      <w:bookmarkStart w:id="38" w:name="_Toc35393802"/>
      <w:bookmarkStart w:id="39" w:name="_Toc28359093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bookmarkStart w:id="40" w:name="_Toc28359094"/>
      <w:bookmarkStart w:id="41" w:name="_Toc35393634"/>
      <w:bookmarkStart w:id="42" w:name="_Toc35393803"/>
      <w:bookmarkStart w:id="43" w:name="_Toc28359017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4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14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 xml:space="preserve"> 分</w:t>
      </w:r>
      <w:r>
        <w:rPr>
          <w:rFonts w:ascii="仿宋_GB2312" w:eastAsia="仿宋_GB2312" w:cs="宋体"/>
          <w:kern w:val="0"/>
          <w:sz w:val="24"/>
          <w:szCs w:val="24"/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泰安市嘉恒建设工程项目管理有限公司会议室（泰安市迎胜路199号）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12372"/>
      <w:bookmarkStart w:id="45" w:name="_Toc11440"/>
      <w:bookmarkStart w:id="46" w:name="_Toc5764"/>
      <w:bookmarkStart w:id="47" w:name="_Toc2474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635"/>
      <w:bookmarkStart w:id="49" w:name="_Toc35393804"/>
      <w:bookmarkStart w:id="50" w:name="_Toc19538"/>
      <w:bookmarkStart w:id="51" w:name="_Toc10185"/>
      <w:bookmarkStart w:id="52" w:name="_Toc32468"/>
      <w:bookmarkStart w:id="53" w:name="_Toc4511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35393805"/>
      <w:bookmarkStart w:id="55" w:name="_Toc1713"/>
      <w:bookmarkStart w:id="56" w:name="_Toc29737"/>
      <w:bookmarkStart w:id="57" w:name="_Toc15797"/>
      <w:bookmarkStart w:id="58" w:name="_Toc35393636"/>
      <w:bookmarkStart w:id="59" w:name="_Toc28359018"/>
      <w:bookmarkStart w:id="60" w:name="_Toc28359095"/>
      <w:bookmarkStart w:id="61" w:name="_Toc5726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35393637"/>
      <w:bookmarkStart w:id="63" w:name="_Toc28359096"/>
      <w:bookmarkStart w:id="64" w:name="_Toc28359019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hint="default" w:ascii="仿宋" w:hAnsi="仿宋" w:eastAsia="仿宋"/>
          <w:sz w:val="24"/>
          <w:szCs w:val="28"/>
          <w:u w:val="none"/>
          <w:lang w:val="en-US" w:eastAsia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0538-8626738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  <w:u w:val="none"/>
        </w:rPr>
      </w:pPr>
      <w:bookmarkStart w:id="66" w:name="_Toc35393807"/>
      <w:bookmarkStart w:id="67" w:name="_Toc28359097"/>
      <w:bookmarkStart w:id="68" w:name="_Toc35393638"/>
      <w:bookmarkStart w:id="69" w:name="_Toc28359020"/>
      <w:r>
        <w:rPr>
          <w:rFonts w:ascii="仿宋_GB2312" w:eastAsia="仿宋_GB2312" w:cs="宋体"/>
          <w:kern w:val="0"/>
          <w:sz w:val="24"/>
          <w:szCs w:val="24"/>
          <w:u w:val="none"/>
        </w:rPr>
        <w:t>2.采购代理机构信息</w:t>
      </w:r>
      <w:bookmarkEnd w:id="66"/>
      <w:bookmarkEnd w:id="67"/>
      <w:bookmarkEnd w:id="68"/>
      <w:bookmarkEnd w:id="69"/>
    </w:p>
    <w:p>
      <w:pPr>
        <w:spacing w:line="360" w:lineRule="auto"/>
        <w:ind w:left="1079" w:leftChars="371" w:hanging="300" w:hangingChars="125"/>
        <w:jc w:val="left"/>
        <w:rPr>
          <w:rFonts w:ascii="仿宋" w:hAnsi="仿宋" w:eastAsia="仿宋"/>
          <w:sz w:val="24"/>
          <w:szCs w:val="28"/>
          <w:u w:val="none"/>
        </w:rPr>
      </w:pPr>
      <w:bookmarkStart w:id="70" w:name="_Toc35393639"/>
      <w:bookmarkStart w:id="71" w:name="_Toc28359098"/>
      <w:bookmarkStart w:id="72" w:name="_Toc28359021"/>
      <w:bookmarkStart w:id="73" w:name="_Toc35393808"/>
      <w:r>
        <w:rPr>
          <w:rFonts w:ascii="仿宋_GB2312" w:eastAsia="仿宋_GB2312" w:cs="宋体"/>
          <w:kern w:val="0"/>
          <w:sz w:val="24"/>
          <w:szCs w:val="24"/>
          <w:u w:val="none"/>
        </w:rPr>
        <w:t>名    称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泰安市嘉恒建设工程项目管理有限公司  　</w:t>
      </w:r>
      <w:r>
        <w:rPr>
          <w:rFonts w:ascii="仿宋" w:hAnsi="仿宋" w:eastAsia="仿宋"/>
          <w:sz w:val="24"/>
          <w:szCs w:val="28"/>
          <w:u w:val="none"/>
        </w:rPr>
        <w:t>　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ascii="仿宋_GB2312" w:eastAsia="仿宋_GB2312" w:cs="宋体"/>
          <w:kern w:val="0"/>
          <w:sz w:val="24"/>
          <w:szCs w:val="24"/>
          <w:u w:val="none"/>
        </w:rPr>
        <w:t>地    址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泰安市迎胜路199号，迎胜桥西侧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ind w:left="1079" w:leftChars="371" w:hanging="300" w:hangingChars="125"/>
        <w:jc w:val="left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  <w:u w:val="none"/>
        </w:rPr>
        <w:t>联系方式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0538-8281578 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                  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ascii="仿宋_GB2312" w:eastAsia="仿宋_GB2312" w:cs="宋体"/>
          <w:kern w:val="0"/>
          <w:sz w:val="24"/>
          <w:szCs w:val="24"/>
          <w:u w:val="none"/>
        </w:rPr>
        <w:t>3.项目联系方式</w:t>
      </w:r>
      <w:bookmarkEnd w:id="70"/>
      <w:bookmarkEnd w:id="71"/>
      <w:bookmarkEnd w:id="72"/>
      <w:bookmarkEnd w:id="73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 xml:space="preserve">张经理  </w:t>
      </w:r>
      <w:r>
        <w:rPr>
          <w:rFonts w:ascii="仿宋" w:hAnsi="仿宋" w:eastAsia="仿宋"/>
          <w:sz w:val="24"/>
          <w:szCs w:val="28"/>
          <w:u w:val="none"/>
        </w:rPr>
        <w:t xml:space="preserve"> 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0538-8281578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FF323F"/>
    <w:rsid w:val="5AFF3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弔苌</cp:lastModifiedBy>
  <dcterms:modified xsi:type="dcterms:W3CDTF">2020-11-25T01:03:17Z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