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FCA042">
      <w:pPr>
        <w:spacing w:line="360" w:lineRule="auto"/>
        <w:jc w:val="center"/>
        <w:rPr>
          <w:rFonts w:ascii="黑体" w:hAnsi="黑体" w:eastAsia="黑体" w:cs="宋体"/>
          <w:kern w:val="0"/>
          <w:sz w:val="36"/>
          <w:szCs w:val="36"/>
        </w:rPr>
      </w:pPr>
      <w:bookmarkStart w:id="47" w:name="_GoBack"/>
      <w:r>
        <w:rPr>
          <w:rFonts w:ascii="黑体" w:hAnsi="黑体" w:eastAsia="黑体" w:cs="宋体"/>
          <w:kern w:val="0"/>
          <w:sz w:val="36"/>
          <w:szCs w:val="36"/>
        </w:rPr>
        <w:t>泰安市公共卫生医疗中心（泰安市职业病医院）2025年物业服务项目</w:t>
      </w:r>
      <w:r>
        <w:rPr>
          <w:rFonts w:hint="eastAsia" w:ascii="黑体" w:hAnsi="黑体" w:eastAsia="黑体" w:cs="宋体"/>
          <w:kern w:val="0"/>
          <w:sz w:val="36"/>
          <w:szCs w:val="36"/>
        </w:rPr>
        <w:t>公开招标二次公告</w:t>
      </w:r>
    </w:p>
    <w:bookmarkEnd w:id="47"/>
    <w:p w14:paraId="1872E206">
      <w:pPr>
        <w:pBdr>
          <w:top w:val="single" w:color="auto" w:sz="4" w:space="1"/>
          <w:left w:val="single" w:color="auto" w:sz="4" w:space="4"/>
          <w:bottom w:val="single" w:color="auto" w:sz="4" w:space="1"/>
          <w:right w:val="single" w:color="auto" w:sz="4" w:space="4"/>
        </w:pBdr>
        <w:spacing w:line="360" w:lineRule="auto"/>
        <w:rPr>
          <w:rFonts w:ascii="仿宋_GB2312" w:hAnsi="Times New Roman" w:eastAsia="仿宋_GB2312" w:cs="宋体"/>
          <w:kern w:val="0"/>
          <w:sz w:val="24"/>
          <w:szCs w:val="24"/>
        </w:rPr>
      </w:pPr>
      <w:r>
        <w:rPr>
          <w:rFonts w:ascii="仿宋_GB2312" w:hAnsi="Times New Roman" w:eastAsia="仿宋_GB2312" w:cs="宋体"/>
          <w:kern w:val="0"/>
          <w:sz w:val="24"/>
          <w:szCs w:val="24"/>
        </w:rPr>
        <w:t>项目概况</w:t>
      </w:r>
    </w:p>
    <w:p w14:paraId="0A55D201">
      <w:pPr>
        <w:pBdr>
          <w:top w:val="single" w:color="auto" w:sz="4" w:space="1"/>
          <w:left w:val="single" w:color="auto" w:sz="4" w:space="4"/>
          <w:bottom w:val="single" w:color="auto" w:sz="4" w:space="1"/>
          <w:right w:val="single" w:color="auto" w:sz="4" w:space="4"/>
        </w:pBdr>
        <w:spacing w:line="360" w:lineRule="auto"/>
        <w:ind w:firstLine="480" w:firstLineChars="200"/>
        <w:rPr>
          <w:rFonts w:ascii="仿宋_GB2312" w:hAnsi="宋体" w:eastAsia="仿宋_GB2312" w:cs="宋体"/>
          <w:kern w:val="0"/>
          <w:sz w:val="24"/>
          <w:szCs w:val="24"/>
        </w:rPr>
      </w:pPr>
      <w:r>
        <w:rPr>
          <w:rFonts w:ascii="仿宋_GB2312" w:hAnsi="宋体" w:eastAsia="仿宋_GB2312" w:cs="宋体"/>
          <w:kern w:val="0"/>
          <w:sz w:val="24"/>
          <w:szCs w:val="24"/>
        </w:rPr>
        <w:t>泰安市公共卫生医疗中心（泰安市职业病医院）2025年物业服务项目的潜在投标人须到泰安市嘉恒建设工程项目管理有限公司(泰安市迎胜东路29号，鲲鹏商务楼三楼)</w:t>
      </w:r>
      <w:r>
        <w:fldChar w:fldCharType="begin"/>
      </w:r>
      <w:r>
        <w:instrText xml:space="preserve"> HYPERLINK "http://www.taggzyjy.com.cn）进行领取招标文件操作，并于2023-12-" </w:instrText>
      </w:r>
      <w:r>
        <w:fldChar w:fldCharType="separate"/>
      </w:r>
      <w:r>
        <w:rPr>
          <w:rFonts w:hint="eastAsia" w:ascii="仿宋_GB2312" w:hAnsi="宋体" w:eastAsia="仿宋_GB2312" w:cs="宋体"/>
          <w:kern w:val="0"/>
          <w:sz w:val="24"/>
          <w:szCs w:val="24"/>
        </w:rPr>
        <w:t>领取招标文件，并于2025年1</w:t>
      </w:r>
      <w:r>
        <w:rPr>
          <w:rFonts w:ascii="仿宋_GB2312" w:hAnsi="宋体" w:eastAsia="仿宋_GB2312" w:cs="宋体"/>
          <w:kern w:val="0"/>
          <w:sz w:val="24"/>
          <w:szCs w:val="24"/>
        </w:rPr>
        <w:t>0月</w:t>
      </w:r>
      <w:r>
        <w:rPr>
          <w:rFonts w:ascii="仿宋_GB2312" w:hAnsi="宋体" w:eastAsia="仿宋_GB2312" w:cs="宋体"/>
          <w:kern w:val="0"/>
          <w:sz w:val="24"/>
          <w:szCs w:val="24"/>
        </w:rPr>
        <w:fldChar w:fldCharType="end"/>
      </w:r>
      <w:r>
        <w:rPr>
          <w:rFonts w:ascii="仿宋_GB2312" w:hAnsi="宋体" w:eastAsia="仿宋_GB2312" w:cs="宋体"/>
          <w:kern w:val="0"/>
          <w:sz w:val="24"/>
          <w:szCs w:val="24"/>
        </w:rPr>
        <w:t>16日09:30:00（北京时间）前提交投标文件。</w:t>
      </w:r>
    </w:p>
    <w:p w14:paraId="19663154">
      <w:pPr>
        <w:keepNext/>
        <w:keepLines/>
        <w:spacing w:line="360" w:lineRule="auto"/>
        <w:outlineLvl w:val="1"/>
        <w:rPr>
          <w:rFonts w:ascii="黑体" w:hAnsi="黑体" w:eastAsia="黑体" w:cs="宋体"/>
          <w:b/>
          <w:sz w:val="28"/>
          <w:szCs w:val="28"/>
        </w:rPr>
      </w:pPr>
      <w:bookmarkStart w:id="0" w:name="_Toc141952257"/>
      <w:bookmarkStart w:id="1" w:name="_Toc55567291"/>
      <w:bookmarkStart w:id="2" w:name="_Toc54256515"/>
      <w:bookmarkStart w:id="3" w:name="_Toc35393629"/>
      <w:bookmarkStart w:id="4" w:name="_Toc28359089"/>
      <w:bookmarkStart w:id="5" w:name="_Toc35393798"/>
      <w:bookmarkStart w:id="6" w:name="_Toc8143"/>
      <w:bookmarkStart w:id="7" w:name="_Toc28359012"/>
      <w:r>
        <w:rPr>
          <w:rFonts w:hint="eastAsia" w:ascii="黑体" w:hAnsi="黑体" w:eastAsia="黑体" w:cs="宋体"/>
          <w:sz w:val="28"/>
          <w:szCs w:val="28"/>
        </w:rPr>
        <w:t>一、项目基本情况</w:t>
      </w:r>
      <w:bookmarkEnd w:id="0"/>
      <w:bookmarkEnd w:id="1"/>
      <w:bookmarkEnd w:id="2"/>
      <w:bookmarkEnd w:id="3"/>
      <w:bookmarkEnd w:id="4"/>
      <w:bookmarkEnd w:id="5"/>
      <w:bookmarkEnd w:id="6"/>
      <w:bookmarkEnd w:id="7"/>
    </w:p>
    <w:p w14:paraId="007F2981">
      <w:pPr>
        <w:spacing w:line="360" w:lineRule="auto"/>
        <w:ind w:firstLine="480" w:firstLineChars="200"/>
        <w:rPr>
          <w:rFonts w:ascii="仿宋_GB2312" w:hAnsi="Times New Roman" w:eastAsia="仿宋_GB2312" w:cs="宋体"/>
          <w:kern w:val="0"/>
          <w:sz w:val="24"/>
          <w:szCs w:val="24"/>
        </w:rPr>
      </w:pPr>
      <w:bookmarkStart w:id="8" w:name="_Toc28359013"/>
      <w:bookmarkStart w:id="9" w:name="_Toc35393799"/>
      <w:bookmarkStart w:id="10" w:name="_Toc28359090"/>
      <w:bookmarkStart w:id="11" w:name="_Toc35393630"/>
      <w:r>
        <w:rPr>
          <w:rFonts w:ascii="仿宋_GB2312" w:hAnsi="Times New Roman" w:eastAsia="仿宋_GB2312" w:cs="宋体"/>
          <w:kern w:val="0"/>
          <w:sz w:val="24"/>
          <w:szCs w:val="24"/>
        </w:rPr>
        <w:t>项目编号：TAJHJS2025-009-001</w:t>
      </w:r>
    </w:p>
    <w:p w14:paraId="2967E001">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项目名称：泰安市公共卫生医疗中心（泰安市职业病医院）2025年物业服务项目</w:t>
      </w:r>
    </w:p>
    <w:p w14:paraId="11094B4D">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预算金额：115万元</w:t>
      </w:r>
    </w:p>
    <w:p w14:paraId="2C9A8C26">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最高限价：115万元</w:t>
      </w:r>
    </w:p>
    <w:p w14:paraId="3FFF4E5B">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采购需求：</w:t>
      </w:r>
      <w:r>
        <w:rPr>
          <w:rFonts w:ascii="仿宋_GB2312" w:hAnsi="楷体" w:eastAsia="仿宋_GB2312" w:cs="Times New Roman"/>
          <w:b/>
          <w:sz w:val="24"/>
          <w:szCs w:val="24"/>
          <w:lang w:val="zh-CN"/>
        </w:rPr>
        <w:t>全院全部区域范围的安全保卫、保洁、电梯运行、医疗及生活垃圾转运、设备运行维护、维修、中心配电室日常运行及值班、中央空调运行及值班等物业管理服务。</w:t>
      </w:r>
    </w:p>
    <w:p w14:paraId="406DD243">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合同履行期限：自签订合同之日起一年。</w:t>
      </w:r>
    </w:p>
    <w:p w14:paraId="5028245D">
      <w:pPr>
        <w:spacing w:line="360" w:lineRule="auto"/>
        <w:ind w:firstLine="480" w:firstLineChars="200"/>
        <w:rPr>
          <w:rFonts w:ascii="Times New Roman" w:hAnsi="Times New Roman" w:eastAsia="宋体" w:cs="Times New Roman"/>
          <w:szCs w:val="20"/>
        </w:rPr>
      </w:pPr>
      <w:r>
        <w:rPr>
          <w:rFonts w:ascii="仿宋_GB2312" w:hAnsi="Times New Roman" w:eastAsia="仿宋_GB2312" w:cs="宋体"/>
          <w:kern w:val="0"/>
          <w:sz w:val="24"/>
          <w:szCs w:val="24"/>
        </w:rPr>
        <w:t>本项目不接受联合体。</w:t>
      </w:r>
    </w:p>
    <w:p w14:paraId="2F07DD53">
      <w:pPr>
        <w:keepNext/>
        <w:keepLines/>
        <w:spacing w:line="360" w:lineRule="auto"/>
        <w:outlineLvl w:val="1"/>
        <w:rPr>
          <w:rFonts w:ascii="黑体" w:hAnsi="黑体" w:eastAsia="黑体" w:cs="宋体"/>
          <w:sz w:val="28"/>
          <w:szCs w:val="28"/>
        </w:rPr>
      </w:pPr>
      <w:bookmarkStart w:id="12" w:name="_Toc141952258"/>
      <w:bookmarkStart w:id="13" w:name="_Toc10649"/>
      <w:bookmarkStart w:id="14" w:name="_Toc55567292"/>
      <w:bookmarkStart w:id="15" w:name="_Toc54256516"/>
      <w:r>
        <w:rPr>
          <w:rFonts w:hint="eastAsia" w:ascii="黑体" w:hAnsi="黑体" w:eastAsia="黑体" w:cs="宋体"/>
          <w:sz w:val="28"/>
          <w:szCs w:val="28"/>
        </w:rPr>
        <w:t>二、申请人的资格要求：</w:t>
      </w:r>
      <w:bookmarkEnd w:id="8"/>
      <w:bookmarkEnd w:id="9"/>
      <w:bookmarkEnd w:id="10"/>
      <w:bookmarkEnd w:id="11"/>
      <w:bookmarkEnd w:id="12"/>
      <w:bookmarkEnd w:id="13"/>
      <w:bookmarkEnd w:id="14"/>
      <w:bookmarkEnd w:id="15"/>
    </w:p>
    <w:p w14:paraId="5BC29550">
      <w:pPr>
        <w:spacing w:line="360" w:lineRule="auto"/>
        <w:ind w:firstLine="480" w:firstLineChars="200"/>
        <w:rPr>
          <w:rFonts w:ascii="仿宋_GB2312" w:hAnsi="Times New Roman" w:eastAsia="仿宋_GB2312" w:cs="宋体"/>
          <w:kern w:val="0"/>
          <w:sz w:val="24"/>
          <w:szCs w:val="24"/>
        </w:rPr>
      </w:pPr>
      <w:bookmarkStart w:id="16" w:name="_Toc28359014"/>
      <w:bookmarkStart w:id="17" w:name="_Toc28359091"/>
      <w:bookmarkStart w:id="18" w:name="_Toc141952259"/>
      <w:bookmarkStart w:id="19" w:name="_Toc35393631"/>
      <w:bookmarkStart w:id="20" w:name="_Toc35393800"/>
      <w:bookmarkStart w:id="21" w:name="_Toc55567293"/>
      <w:bookmarkStart w:id="22" w:name="_Toc54256517"/>
      <w:r>
        <w:rPr>
          <w:rFonts w:ascii="仿宋_GB2312" w:hAnsi="Times New Roman" w:eastAsia="仿宋_GB2312" w:cs="宋体"/>
          <w:kern w:val="0"/>
          <w:sz w:val="24"/>
          <w:szCs w:val="24"/>
        </w:rPr>
        <w:t>1、供应商须是在中华人民共和国境内注册的合法经营者，具备有效的营业执照，并在人员、资金、设备方面具有满足本项目采购要求的服务能力；</w:t>
      </w:r>
    </w:p>
    <w:p w14:paraId="52E707EF">
      <w:pPr>
        <w:adjustRightInd w:val="0"/>
        <w:snapToGrid w:val="0"/>
        <w:spacing w:line="360" w:lineRule="auto"/>
        <w:ind w:firstLine="480" w:firstLineChars="200"/>
        <w:jc w:val="left"/>
        <w:rPr>
          <w:rFonts w:ascii="仿宋_GB2312" w:hAnsi="仿宋_GB2312" w:eastAsia="仿宋_GB2312" w:cs="仿宋_GB2312"/>
          <w:kern w:val="0"/>
          <w:sz w:val="24"/>
          <w:szCs w:val="24"/>
        </w:rPr>
      </w:pPr>
      <w:r>
        <w:rPr>
          <w:rFonts w:ascii="仿宋_GB2312" w:hAnsi="宋体" w:eastAsia="仿宋_GB2312" w:cs="宋体"/>
          <w:kern w:val="0"/>
          <w:sz w:val="24"/>
          <w:szCs w:val="24"/>
        </w:rPr>
        <w:t>2、供应商须具有</w:t>
      </w:r>
      <w:r>
        <w:rPr>
          <w:rFonts w:ascii="仿宋_GB2312" w:hAnsi="仿宋_GB2312" w:eastAsia="仿宋_GB2312" w:cs="仿宋_GB2312"/>
          <w:kern w:val="0"/>
          <w:sz w:val="24"/>
          <w:szCs w:val="20"/>
        </w:rPr>
        <w:t>独立承担民事责任的能力，</w:t>
      </w:r>
      <w:r>
        <w:rPr>
          <w:rFonts w:ascii="仿宋_GB2312" w:hAnsi="仿宋_GB2312" w:eastAsia="仿宋_GB2312" w:cs="仿宋_GB2312"/>
          <w:kern w:val="0"/>
          <w:sz w:val="24"/>
          <w:szCs w:val="24"/>
        </w:rPr>
        <w:t>良好的商业信誉和健全的财务会计制度，履行合同所必需的设备和专业技术能力，有依法缴纳税收和社会保障资金的良好记录，参加政府采购活动前三年内，在经营活动中没有重大违法记录；</w:t>
      </w:r>
    </w:p>
    <w:p w14:paraId="04284EEB">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3、供应商未被“信用中国”网站、“信用山东”网站、中国政府采购网列入失信被执行人、重大税收违法失信主体名单、政府采购严重违法失信行为记录名单；</w:t>
      </w:r>
    </w:p>
    <w:p w14:paraId="196840D9">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4、本项目不接受联合体投标。</w:t>
      </w:r>
    </w:p>
    <w:p w14:paraId="4F8C9681">
      <w:pPr>
        <w:spacing w:line="360" w:lineRule="auto"/>
        <w:ind w:firstLine="280" w:firstLineChars="100"/>
        <w:rPr>
          <w:rFonts w:ascii="黑体" w:hAnsi="黑体" w:eastAsia="黑体" w:cs="宋体"/>
          <w:sz w:val="28"/>
          <w:szCs w:val="28"/>
        </w:rPr>
      </w:pPr>
      <w:r>
        <w:rPr>
          <w:rFonts w:ascii="黑体" w:hAnsi="黑体" w:eastAsia="黑体" w:cs="宋体"/>
          <w:sz w:val="28"/>
          <w:szCs w:val="28"/>
        </w:rPr>
        <w:t>三、获取招标文件</w:t>
      </w:r>
      <w:bookmarkEnd w:id="16"/>
      <w:bookmarkEnd w:id="17"/>
      <w:bookmarkEnd w:id="18"/>
      <w:bookmarkEnd w:id="19"/>
      <w:bookmarkEnd w:id="20"/>
      <w:bookmarkEnd w:id="21"/>
      <w:bookmarkEnd w:id="22"/>
      <w:bookmarkStart w:id="23" w:name="_Toc35393632"/>
      <w:bookmarkStart w:id="24" w:name="_Toc35393801"/>
      <w:bookmarkStart w:id="25" w:name="_Toc28359092"/>
      <w:bookmarkStart w:id="26" w:name="_Toc28359015"/>
    </w:p>
    <w:bookmarkEnd w:id="23"/>
    <w:bookmarkEnd w:id="24"/>
    <w:bookmarkEnd w:id="25"/>
    <w:bookmarkEnd w:id="26"/>
    <w:p w14:paraId="5F76AC40">
      <w:pPr>
        <w:adjustRightInd w:val="0"/>
        <w:snapToGrid w:val="0"/>
        <w:spacing w:line="360" w:lineRule="auto"/>
        <w:ind w:firstLine="480" w:firstLineChars="200"/>
        <w:jc w:val="left"/>
        <w:rPr>
          <w:rFonts w:ascii="仿宋_GB2312" w:hAnsi="仿宋" w:eastAsia="仿宋_GB2312" w:cs="Times New Roman"/>
          <w:sz w:val="24"/>
          <w:szCs w:val="24"/>
        </w:rPr>
      </w:pPr>
      <w:bookmarkStart w:id="27" w:name="_Toc55567294"/>
      <w:bookmarkStart w:id="28" w:name="_Toc141952260"/>
      <w:bookmarkStart w:id="29" w:name="_Toc54256518"/>
      <w:r>
        <w:rPr>
          <w:rFonts w:ascii="仿宋_GB2312" w:hAnsi="宋体" w:eastAsia="仿宋_GB2312" w:cs="宋体"/>
          <w:sz w:val="24"/>
          <w:szCs w:val="24"/>
        </w:rPr>
        <w:t>（一）获取时间:从2025年9月</w:t>
      </w:r>
      <w:r>
        <w:rPr>
          <w:rFonts w:hint="eastAsia" w:ascii="仿宋_GB2312" w:hAnsi="宋体" w:eastAsia="仿宋_GB2312" w:cs="宋体"/>
          <w:sz w:val="24"/>
          <w:szCs w:val="24"/>
        </w:rPr>
        <w:t>2</w:t>
      </w:r>
      <w:r>
        <w:rPr>
          <w:rFonts w:ascii="仿宋_GB2312" w:hAnsi="宋体" w:eastAsia="仿宋_GB2312" w:cs="宋体"/>
          <w:sz w:val="24"/>
          <w:szCs w:val="24"/>
        </w:rPr>
        <w:t>5日08时30分到2025年9月</w:t>
      </w:r>
      <w:r>
        <w:rPr>
          <w:rFonts w:hint="eastAsia" w:ascii="仿宋_GB2312" w:hAnsi="宋体" w:eastAsia="仿宋_GB2312" w:cs="宋体"/>
          <w:sz w:val="24"/>
          <w:szCs w:val="24"/>
        </w:rPr>
        <w:t>3</w:t>
      </w:r>
      <w:r>
        <w:rPr>
          <w:rFonts w:ascii="仿宋_GB2312" w:hAnsi="宋体" w:eastAsia="仿宋_GB2312" w:cs="宋体"/>
          <w:sz w:val="24"/>
          <w:szCs w:val="24"/>
        </w:rPr>
        <w:t>0日16时30分</w:t>
      </w:r>
      <w:r>
        <w:rPr>
          <w:rFonts w:ascii="仿宋_GB2312" w:hAnsi="仿宋" w:eastAsia="仿宋_GB2312" w:cs="Times New Roman"/>
          <w:sz w:val="24"/>
          <w:szCs w:val="24"/>
        </w:rPr>
        <w:t>；</w:t>
      </w:r>
    </w:p>
    <w:p w14:paraId="66BB07D6">
      <w:pPr>
        <w:adjustRightInd w:val="0"/>
        <w:snapToGrid w:val="0"/>
        <w:spacing w:line="360" w:lineRule="auto"/>
        <w:ind w:firstLine="480" w:firstLineChars="200"/>
        <w:jc w:val="left"/>
        <w:rPr>
          <w:rFonts w:ascii="仿宋_GB2312" w:hAnsi="宋体" w:eastAsia="仿宋_GB2312" w:cs="宋体"/>
          <w:sz w:val="24"/>
          <w:szCs w:val="24"/>
        </w:rPr>
      </w:pPr>
      <w:r>
        <w:rPr>
          <w:rFonts w:ascii="仿宋_GB2312" w:hAnsi="仿宋" w:eastAsia="仿宋_GB2312" w:cs="Times New Roman"/>
          <w:sz w:val="24"/>
          <w:szCs w:val="24"/>
        </w:rPr>
        <w:t>（</w:t>
      </w:r>
      <w:r>
        <w:rPr>
          <w:rFonts w:ascii="仿宋_GB2312" w:hAnsi="宋体" w:eastAsia="仿宋_GB2312" w:cs="宋体"/>
          <w:sz w:val="24"/>
          <w:szCs w:val="24"/>
        </w:rPr>
        <w:t>二）获取地点：网上邮箱获取；</w:t>
      </w:r>
    </w:p>
    <w:p w14:paraId="30288EDC">
      <w:pPr>
        <w:adjustRightInd w:val="0"/>
        <w:snapToGrid w:val="0"/>
        <w:spacing w:line="360" w:lineRule="auto"/>
        <w:ind w:firstLine="480" w:firstLineChars="200"/>
        <w:jc w:val="left"/>
        <w:rPr>
          <w:rFonts w:ascii="仿宋_GB2312" w:hAnsi="宋体" w:eastAsia="仿宋_GB2312" w:cs="宋体"/>
          <w:sz w:val="24"/>
          <w:szCs w:val="24"/>
        </w:rPr>
      </w:pPr>
      <w:r>
        <w:rPr>
          <w:rFonts w:ascii="仿宋_GB2312" w:hAnsi="宋体" w:eastAsia="仿宋_GB2312" w:cs="宋体"/>
          <w:sz w:val="24"/>
          <w:szCs w:val="24"/>
        </w:rPr>
        <w:t>（三）获取招标文件时需提供以下材料：1.营业执照；2.法定代表人资格证明书；3.法定代表人授权书；</w:t>
      </w:r>
      <w:bookmarkStart w:id="30" w:name="_Hlk130321482"/>
      <w:r>
        <w:rPr>
          <w:rFonts w:ascii="仿宋_GB2312" w:hAnsi="宋体" w:eastAsia="仿宋_GB2312" w:cs="宋体"/>
          <w:sz w:val="24"/>
          <w:szCs w:val="24"/>
        </w:rPr>
        <w:t>4.未被列入本公告明确的违法失信名单</w:t>
      </w:r>
      <w:bookmarkEnd w:id="30"/>
      <w:bookmarkStart w:id="31" w:name="_Hlk129939256"/>
      <w:r>
        <w:rPr>
          <w:rFonts w:ascii="仿宋_GB2312" w:hAnsi="宋体" w:eastAsia="仿宋_GB2312" w:cs="宋体"/>
          <w:sz w:val="24"/>
          <w:szCs w:val="24"/>
        </w:rPr>
        <w:t>的</w:t>
      </w:r>
      <w:bookmarkEnd w:id="31"/>
      <w:r>
        <w:rPr>
          <w:rFonts w:ascii="仿宋_GB2312" w:hAnsi="宋体" w:eastAsia="仿宋_GB2312" w:cs="宋体"/>
          <w:sz w:val="24"/>
          <w:szCs w:val="24"/>
        </w:rPr>
        <w:t>网站截图；</w:t>
      </w:r>
    </w:p>
    <w:p w14:paraId="1EFD59E7">
      <w:pPr>
        <w:adjustRightInd w:val="0"/>
        <w:snapToGrid w:val="0"/>
        <w:spacing w:line="360" w:lineRule="auto"/>
        <w:ind w:firstLine="480" w:firstLineChars="200"/>
        <w:jc w:val="left"/>
        <w:rPr>
          <w:rFonts w:ascii="仿宋_GB2312" w:hAnsi="宋体" w:eastAsia="仿宋_GB2312" w:cs="宋体"/>
          <w:sz w:val="24"/>
          <w:szCs w:val="24"/>
        </w:rPr>
      </w:pPr>
      <w:r>
        <w:rPr>
          <w:rFonts w:ascii="仿宋_GB2312" w:hAnsi="宋体" w:eastAsia="仿宋_GB2312" w:cs="宋体"/>
          <w:sz w:val="24"/>
          <w:szCs w:val="24"/>
        </w:rPr>
        <w:t>（四）获取方式：网上发送。投标供应商采取发送电子邮件方式提交报名材料，邮件主题：项目名称+项目编号+公司名称；邮件内容：列明公司名称、法定代表人或授权代表人姓名及联系方式；邮件附件：需采用A4纸幅面，将报名材料按顺序制作成1个PDF格式文件，文件名称与主题一致，复印件扫描无效。报名材料审核通过后，供应商按回复邮件要求缴纳文件费并发送缴款凭证至代理机构邮箱，收到缴款凭证后采购机构联系人向供应商邮箱发送招标文件电子版；审核未通过的，采购机构联系人以邮件形式回复审核情况，供应商可在招标文件申领时间内重新提交材料。采购机构或代理机构邮箱：</w:t>
      </w:r>
      <w:r>
        <w:fldChar w:fldCharType="begin"/>
      </w:r>
      <w:r>
        <w:instrText xml:space="preserve"> HYPERLINK "mailto:jhjs2007@163.com。" </w:instrText>
      </w:r>
      <w:r>
        <w:fldChar w:fldCharType="separate"/>
      </w:r>
      <w:r>
        <w:rPr>
          <w:rFonts w:ascii="仿宋_GB2312" w:hAnsi="宋体" w:eastAsia="仿宋_GB2312" w:cs="宋体"/>
          <w:sz w:val="24"/>
          <w:szCs w:val="24"/>
        </w:rPr>
        <w:t>jhjs2007@163.com。</w:t>
      </w:r>
      <w:r>
        <w:rPr>
          <w:rFonts w:ascii="仿宋_GB2312" w:hAnsi="宋体" w:eastAsia="仿宋_GB2312" w:cs="宋体"/>
          <w:sz w:val="24"/>
          <w:szCs w:val="24"/>
        </w:rPr>
        <w:fldChar w:fldCharType="end"/>
      </w:r>
    </w:p>
    <w:p w14:paraId="786EAD6F">
      <w:pPr>
        <w:adjustRightInd w:val="0"/>
        <w:snapToGrid w:val="0"/>
        <w:spacing w:line="360" w:lineRule="auto"/>
        <w:ind w:firstLine="480" w:firstLineChars="200"/>
        <w:jc w:val="left"/>
        <w:rPr>
          <w:rFonts w:ascii="仿宋_GB2312" w:hAnsi="宋体" w:eastAsia="仿宋_GB2312" w:cs="宋体"/>
          <w:sz w:val="24"/>
          <w:szCs w:val="24"/>
        </w:rPr>
      </w:pPr>
      <w:r>
        <w:rPr>
          <w:rFonts w:ascii="仿宋_GB2312" w:hAnsi="宋体" w:eastAsia="仿宋_GB2312" w:cs="宋体"/>
          <w:sz w:val="24"/>
          <w:szCs w:val="24"/>
        </w:rPr>
        <w:t>（五）售价：300元/套，售后不退。</w:t>
      </w:r>
    </w:p>
    <w:p w14:paraId="49007635">
      <w:pPr>
        <w:spacing w:line="360" w:lineRule="auto"/>
        <w:ind w:firstLine="280" w:firstLineChars="100"/>
        <w:rPr>
          <w:rFonts w:ascii="黑体" w:hAnsi="黑体" w:eastAsia="黑体" w:cs="宋体"/>
          <w:sz w:val="28"/>
          <w:szCs w:val="28"/>
        </w:rPr>
      </w:pPr>
      <w:r>
        <w:rPr>
          <w:rFonts w:ascii="黑体" w:hAnsi="黑体" w:eastAsia="黑体" w:cs="宋体"/>
          <w:sz w:val="28"/>
          <w:szCs w:val="28"/>
        </w:rPr>
        <w:t>四、提交投标文件截止时间、开标时间和地点</w:t>
      </w:r>
      <w:bookmarkEnd w:id="27"/>
      <w:bookmarkEnd w:id="28"/>
      <w:bookmarkEnd w:id="29"/>
    </w:p>
    <w:p w14:paraId="31C3A4E6">
      <w:pPr>
        <w:spacing w:line="360" w:lineRule="auto"/>
        <w:ind w:firstLine="480" w:firstLineChars="200"/>
        <w:rPr>
          <w:rFonts w:ascii="仿宋_GB2312" w:hAnsi="Times New Roman" w:eastAsia="仿宋_GB2312" w:cs="宋体"/>
          <w:kern w:val="0"/>
          <w:sz w:val="24"/>
          <w:szCs w:val="24"/>
        </w:rPr>
      </w:pPr>
      <w:bookmarkStart w:id="32" w:name="_Toc26617"/>
      <w:bookmarkStart w:id="33" w:name="_Toc54256519"/>
      <w:bookmarkStart w:id="34" w:name="_Toc55567295"/>
      <w:bookmarkStart w:id="35" w:name="_Toc28359094"/>
      <w:bookmarkStart w:id="36" w:name="_Toc35393803"/>
      <w:bookmarkStart w:id="37" w:name="_Toc28359017"/>
      <w:bookmarkStart w:id="38" w:name="_Toc35393634"/>
      <w:r>
        <w:rPr>
          <w:rFonts w:ascii="仿宋_GB2312" w:hAnsi="Times New Roman" w:eastAsia="仿宋_GB2312" w:cs="宋体"/>
          <w:kern w:val="0"/>
          <w:sz w:val="24"/>
          <w:szCs w:val="24"/>
        </w:rPr>
        <w:t>1.投标文件递交截止时间（开标时间，下同）为2025年</w:t>
      </w:r>
      <w:r>
        <w:rPr>
          <w:rFonts w:hint="eastAsia" w:ascii="仿宋_GB2312" w:hAnsi="Times New Roman" w:eastAsia="仿宋_GB2312" w:cs="宋体"/>
          <w:kern w:val="0"/>
          <w:sz w:val="24"/>
          <w:szCs w:val="24"/>
        </w:rPr>
        <w:t>1</w:t>
      </w:r>
      <w:r>
        <w:rPr>
          <w:rFonts w:ascii="仿宋_GB2312" w:hAnsi="Times New Roman" w:eastAsia="仿宋_GB2312" w:cs="宋体"/>
          <w:kern w:val="0"/>
          <w:sz w:val="24"/>
          <w:szCs w:val="24"/>
        </w:rPr>
        <w:t>0月</w:t>
      </w:r>
      <w:r>
        <w:rPr>
          <w:rFonts w:hint="eastAsia" w:ascii="仿宋_GB2312" w:hAnsi="Times New Roman" w:eastAsia="仿宋_GB2312" w:cs="宋体"/>
          <w:kern w:val="0"/>
          <w:sz w:val="24"/>
          <w:szCs w:val="24"/>
        </w:rPr>
        <w:t>1</w:t>
      </w:r>
      <w:r>
        <w:rPr>
          <w:rFonts w:ascii="仿宋_GB2312" w:hAnsi="Times New Roman" w:eastAsia="仿宋_GB2312" w:cs="宋体"/>
          <w:kern w:val="0"/>
          <w:sz w:val="24"/>
          <w:szCs w:val="24"/>
        </w:rPr>
        <w:t>6日09时30分（北京时间）。</w:t>
      </w:r>
    </w:p>
    <w:p w14:paraId="3999D6A2">
      <w:pPr>
        <w:widowControl/>
        <w:adjustRightInd w:val="0"/>
        <w:snapToGrid w:val="0"/>
        <w:spacing w:line="360" w:lineRule="auto"/>
        <w:ind w:firstLine="480" w:firstLineChars="200"/>
        <w:jc w:val="left"/>
        <w:rPr>
          <w:rFonts w:ascii="仿宋_GB2312" w:hAnsi="宋体" w:eastAsia="仿宋_GB2312" w:cs="宋体"/>
          <w:kern w:val="0"/>
          <w:sz w:val="24"/>
          <w:szCs w:val="24"/>
        </w:rPr>
      </w:pPr>
      <w:bookmarkStart w:id="39" w:name="_Toc141952261"/>
      <w:r>
        <w:rPr>
          <w:rFonts w:ascii="仿宋_GB2312" w:hAnsi="Times New Roman" w:eastAsia="仿宋_GB2312" w:cs="宋体"/>
          <w:kern w:val="0"/>
          <w:sz w:val="24"/>
          <w:szCs w:val="24"/>
        </w:rPr>
        <w:t>2.</w:t>
      </w:r>
      <w:r>
        <w:rPr>
          <w:rFonts w:ascii="仿宋_GB2312" w:hAnsi="宋体" w:eastAsia="仿宋_GB2312" w:cs="宋体"/>
          <w:kern w:val="0"/>
          <w:sz w:val="24"/>
          <w:szCs w:val="24"/>
        </w:rPr>
        <w:t>递交地点（开标地点）及方式:泰安市嘉恒建设工程项目管理有限公司(泰安市迎胜东路29号，鲲鹏商务楼三楼)纸质文件递交</w:t>
      </w:r>
    </w:p>
    <w:p w14:paraId="5DCBDED7">
      <w:pPr>
        <w:spacing w:line="360" w:lineRule="auto"/>
        <w:ind w:firstLine="280" w:firstLineChars="100"/>
        <w:rPr>
          <w:rFonts w:ascii="黑体" w:hAnsi="黑体" w:eastAsia="黑体" w:cs="宋体"/>
          <w:sz w:val="28"/>
          <w:szCs w:val="28"/>
        </w:rPr>
      </w:pPr>
      <w:r>
        <w:rPr>
          <w:rFonts w:ascii="黑体" w:hAnsi="黑体" w:eastAsia="黑体" w:cs="宋体"/>
          <w:sz w:val="28"/>
          <w:szCs w:val="28"/>
        </w:rPr>
        <w:t>五、公告期限</w:t>
      </w:r>
      <w:bookmarkEnd w:id="32"/>
      <w:bookmarkEnd w:id="33"/>
      <w:bookmarkEnd w:id="34"/>
      <w:bookmarkEnd w:id="39"/>
    </w:p>
    <w:p w14:paraId="7130BDB6">
      <w:pPr>
        <w:spacing w:line="360" w:lineRule="auto"/>
        <w:ind w:firstLine="480" w:firstLineChars="200"/>
        <w:rPr>
          <w:rFonts w:ascii="仿宋_GB2312" w:hAnsi="仿宋" w:eastAsia="仿宋_GB2312" w:cs="Times New Roman"/>
          <w:sz w:val="24"/>
        </w:rPr>
      </w:pPr>
      <w:r>
        <w:rPr>
          <w:rFonts w:ascii="仿宋_GB2312" w:hAnsi="仿宋" w:eastAsia="仿宋_GB2312" w:cs="Times New Roman"/>
          <w:sz w:val="24"/>
        </w:rPr>
        <w:t>自本公告发布之日起5个工作日。</w:t>
      </w:r>
      <w:bookmarkEnd w:id="35"/>
      <w:bookmarkEnd w:id="36"/>
      <w:bookmarkEnd w:id="37"/>
      <w:bookmarkEnd w:id="38"/>
      <w:bookmarkStart w:id="40" w:name="_Toc35393635"/>
      <w:bookmarkStart w:id="41" w:name="_Toc35393804"/>
    </w:p>
    <w:p w14:paraId="75EAE6A0">
      <w:pPr>
        <w:keepNext/>
        <w:keepLines/>
        <w:spacing w:line="360" w:lineRule="auto"/>
        <w:outlineLvl w:val="1"/>
        <w:rPr>
          <w:rFonts w:ascii="黑体" w:hAnsi="黑体" w:eastAsia="黑体" w:cs="宋体"/>
          <w:sz w:val="28"/>
          <w:szCs w:val="28"/>
        </w:rPr>
      </w:pPr>
      <w:bookmarkStart w:id="42" w:name="_Toc141952262"/>
      <w:bookmarkStart w:id="43" w:name="_Toc55567296"/>
      <w:bookmarkStart w:id="44" w:name="_Toc54256520"/>
      <w:r>
        <w:rPr>
          <w:rFonts w:hint="eastAsia" w:ascii="黑体" w:hAnsi="黑体" w:eastAsia="黑体" w:cs="宋体"/>
          <w:sz w:val="28"/>
          <w:szCs w:val="28"/>
        </w:rPr>
        <w:t>六、其他补充事宜:</w:t>
      </w:r>
      <w:bookmarkEnd w:id="42"/>
    </w:p>
    <w:p w14:paraId="4F9E7D89">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本公告同时在泰安市公共卫生医疗中心（泰安市职业病医院）官网、中国采购与招标网同时发布。</w:t>
      </w:r>
    </w:p>
    <w:p w14:paraId="0E42E2E4">
      <w:pPr>
        <w:keepNext/>
        <w:keepLines/>
        <w:spacing w:line="360" w:lineRule="auto"/>
        <w:outlineLvl w:val="1"/>
        <w:rPr>
          <w:rFonts w:ascii="黑体" w:hAnsi="黑体" w:eastAsia="黑体" w:cs="宋体"/>
          <w:sz w:val="28"/>
          <w:szCs w:val="28"/>
          <w:lang w:val="zh-CN"/>
        </w:rPr>
      </w:pPr>
      <w:bookmarkStart w:id="45" w:name="_Toc141952263"/>
      <w:r>
        <w:rPr>
          <w:rFonts w:hint="eastAsia" w:ascii="黑体" w:hAnsi="黑体" w:eastAsia="黑体" w:cs="宋体"/>
          <w:sz w:val="28"/>
          <w:szCs w:val="28"/>
        </w:rPr>
        <w:t>七</w:t>
      </w:r>
      <w:r>
        <w:rPr>
          <w:rFonts w:ascii="黑体" w:hAnsi="黑体" w:eastAsia="黑体" w:cs="宋体"/>
          <w:sz w:val="28"/>
          <w:szCs w:val="28"/>
          <w:lang w:val="zh-CN"/>
        </w:rPr>
        <w:t>、</w:t>
      </w:r>
      <w:bookmarkEnd w:id="40"/>
      <w:bookmarkEnd w:id="41"/>
      <w:bookmarkStart w:id="46" w:name="_Toc16529"/>
      <w:r>
        <w:rPr>
          <w:rFonts w:hint="eastAsia" w:ascii="黑体" w:hAnsi="黑体" w:eastAsia="黑体" w:cs="宋体"/>
          <w:sz w:val="28"/>
          <w:szCs w:val="28"/>
        </w:rPr>
        <w:t>对本次招标提出询问</w:t>
      </w:r>
      <w:r>
        <w:rPr>
          <w:rFonts w:hint="eastAsia" w:ascii="黑体" w:hAnsi="黑体" w:eastAsia="黑体" w:cs="宋体"/>
          <w:sz w:val="28"/>
          <w:szCs w:val="28"/>
          <w:lang w:val="zh-CN"/>
        </w:rPr>
        <w:t>，请按以下方式联系。</w:t>
      </w:r>
      <w:bookmarkEnd w:id="43"/>
      <w:bookmarkEnd w:id="44"/>
      <w:bookmarkEnd w:id="45"/>
      <w:bookmarkEnd w:id="46"/>
    </w:p>
    <w:p w14:paraId="3706EA71">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1.招标人信息</w:t>
      </w:r>
    </w:p>
    <w:p w14:paraId="1F5CD1EF">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称：泰安市公共卫生医疗中心（泰安市职业病医院）</w:t>
      </w:r>
    </w:p>
    <w:p w14:paraId="46EE9258">
      <w:pPr>
        <w:spacing w:line="360" w:lineRule="auto"/>
        <w:ind w:firstLine="480" w:firstLineChars="200"/>
        <w:rPr>
          <w:rFonts w:ascii="仿宋_GB2312" w:hAnsi="Times New Roman" w:eastAsia="仿宋_GB2312" w:cs="宋体"/>
          <w:kern w:val="0"/>
          <w:sz w:val="24"/>
          <w:szCs w:val="24"/>
          <w:lang w:val="zh-CN"/>
        </w:rPr>
      </w:pPr>
      <w:r>
        <w:rPr>
          <w:rFonts w:ascii="仿宋_GB2312" w:hAnsi="Times New Roman" w:eastAsia="仿宋_GB2312" w:cs="宋体"/>
          <w:kern w:val="0"/>
          <w:sz w:val="24"/>
          <w:szCs w:val="24"/>
          <w:lang w:val="zh-CN"/>
        </w:rPr>
        <w:t>地    址：</w:t>
      </w:r>
      <w:r>
        <w:rPr>
          <w:rFonts w:ascii="仿宋_GB2312" w:hAnsi="宋体" w:eastAsia="仿宋_GB2312" w:cs="宋体"/>
          <w:kern w:val="0"/>
          <w:sz w:val="24"/>
          <w:szCs w:val="24"/>
        </w:rPr>
        <w:t>泰安市长城路西万官大街336号</w:t>
      </w:r>
    </w:p>
    <w:p w14:paraId="49710F9D">
      <w:pPr>
        <w:spacing w:line="360" w:lineRule="auto"/>
        <w:ind w:firstLine="480" w:firstLineChars="200"/>
        <w:rPr>
          <w:rFonts w:ascii="仿宋_GB2312" w:hAnsi="Times New Roman" w:eastAsia="仿宋_GB2312" w:cs="宋体"/>
          <w:kern w:val="0"/>
          <w:sz w:val="24"/>
          <w:szCs w:val="24"/>
        </w:rPr>
      </w:pPr>
      <w:r>
        <w:rPr>
          <w:rFonts w:ascii="仿宋_GB2312" w:hAnsi="Times New Roman" w:eastAsia="仿宋_GB2312" w:cs="宋体"/>
          <w:kern w:val="0"/>
          <w:sz w:val="24"/>
          <w:szCs w:val="24"/>
        </w:rPr>
        <w:t>联 系 人：艾老师</w:t>
      </w:r>
    </w:p>
    <w:p w14:paraId="1170C51E">
      <w:pPr>
        <w:spacing w:line="360" w:lineRule="auto"/>
        <w:ind w:firstLine="480" w:firstLineChars="200"/>
        <w:rPr>
          <w:rFonts w:ascii="仿宋_GB2312" w:hAnsi="宋体" w:eastAsia="仿宋_GB2312" w:cs="宋体"/>
          <w:kern w:val="0"/>
          <w:sz w:val="24"/>
          <w:szCs w:val="24"/>
        </w:rPr>
      </w:pPr>
      <w:r>
        <w:rPr>
          <w:rFonts w:ascii="仿宋_GB2312" w:hAnsi="Times New Roman" w:eastAsia="仿宋_GB2312" w:cs="宋体"/>
          <w:kern w:val="0"/>
          <w:sz w:val="24"/>
          <w:szCs w:val="24"/>
          <w:lang w:val="zh-CN"/>
        </w:rPr>
        <w:t>联系方式：</w:t>
      </w:r>
      <w:r>
        <w:rPr>
          <w:rFonts w:ascii="仿宋_GB2312" w:hAnsi="Times New Roman" w:eastAsia="仿宋_GB2312" w:cs="宋体"/>
          <w:kern w:val="0"/>
          <w:sz w:val="24"/>
          <w:szCs w:val="24"/>
        </w:rPr>
        <w:t>0538-8621809</w:t>
      </w:r>
    </w:p>
    <w:p w14:paraId="2E46C387">
      <w:pPr>
        <w:spacing w:line="360" w:lineRule="auto"/>
        <w:ind w:firstLine="480" w:firstLineChars="200"/>
        <w:rPr>
          <w:rFonts w:ascii="仿宋_GB2312" w:hAnsi="宋体" w:eastAsia="仿宋_GB2312" w:cs="宋体"/>
          <w:kern w:val="0"/>
          <w:sz w:val="24"/>
          <w:szCs w:val="24"/>
        </w:rPr>
      </w:pPr>
      <w:r>
        <w:rPr>
          <w:rFonts w:ascii="仿宋_GB2312" w:hAnsi="宋体" w:eastAsia="仿宋_GB2312" w:cs="宋体"/>
          <w:kern w:val="0"/>
          <w:sz w:val="24"/>
          <w:szCs w:val="24"/>
        </w:rPr>
        <w:t>2.招标代理机构信息</w:t>
      </w:r>
    </w:p>
    <w:p w14:paraId="6BC7CB49">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称：泰安市嘉恒建设工程项目管理有限公司</w:t>
      </w:r>
    </w:p>
    <w:p w14:paraId="6ACEA707">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地    址：泰安市迎胜东路29号，鲲鹏商务楼三楼    </w:t>
      </w:r>
    </w:p>
    <w:p w14:paraId="14EAACF5">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联系方式：0538-6315028</w:t>
      </w:r>
    </w:p>
    <w:p w14:paraId="09F9FEC3">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3.项目联系方式</w:t>
      </w:r>
    </w:p>
    <w:p w14:paraId="56AF2474">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项目联系人：王工</w:t>
      </w:r>
    </w:p>
    <w:p w14:paraId="18165707">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电　　  话：0538-6315028</w:t>
      </w:r>
    </w:p>
    <w:p w14:paraId="71DDA63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44A"/>
    <w:rsid w:val="00057CA2"/>
    <w:rsid w:val="000A4357"/>
    <w:rsid w:val="001F47A2"/>
    <w:rsid w:val="00264C17"/>
    <w:rsid w:val="003C544A"/>
    <w:rsid w:val="004F119C"/>
    <w:rsid w:val="0074123D"/>
    <w:rsid w:val="00F915B5"/>
    <w:rsid w:val="00FE3855"/>
    <w:rsid w:val="7A9F12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1326</Words>
  <Characters>1454</Characters>
  <Lines>11</Lines>
  <Paragraphs>3</Paragraphs>
  <TotalTime>171</TotalTime>
  <ScaleCrop>false</ScaleCrop>
  <LinksUpToDate>false</LinksUpToDate>
  <CharactersWithSpaces>1480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2025-09-24T03:44:00Z</dcterms:created>
  <dc:creator>xb21cn</dc:creator>
  <cp:lastModifiedBy>administrator</cp:lastModifiedBy>
  <dcterms:modified xsi:type="dcterms:W3CDTF">2025-09-24T08:00:10Z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333F93C8676E44E4AF98C0F5D550646B_13</vt:lpwstr>
  </property>
</Properties>
</file>