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7009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outlineLvl w:val="0"/>
        <w:rPr>
          <w:rFonts w:hint="eastAsia" w:ascii="宋体" w:hAnsi="宋体" w:eastAsia="宋体" w:cs="宋体"/>
          <w:b/>
          <w:bCs/>
          <w:kern w:val="0"/>
          <w:sz w:val="30"/>
          <w:szCs w:val="30"/>
          <w:lang w:eastAsia="zh-CN"/>
        </w:rPr>
      </w:pPr>
      <w:bookmarkStart w:id="10" w:name="_GoBack"/>
      <w:r>
        <w:rPr>
          <w:rFonts w:hint="eastAsia" w:ascii="宋体" w:hAnsi="宋体" w:eastAsia="宋体" w:cs="宋体"/>
          <w:b/>
          <w:bCs/>
          <w:kern w:val="0"/>
          <w:sz w:val="30"/>
          <w:szCs w:val="30"/>
          <w:lang w:val="zh-CN" w:eastAsia="zh-CN"/>
        </w:rPr>
        <w:t>泰安市公共卫生医疗中心（泰安市职业病医院）消防系统维保项目</w:t>
      </w:r>
    </w:p>
    <w:p w14:paraId="42F1FE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outlineLvl w:val="0"/>
        <w:rPr>
          <w:rFonts w:hint="default" w:ascii="宋体" w:hAnsi="宋体" w:eastAsia="宋体" w:cs="宋体"/>
          <w:b/>
          <w:bCs/>
          <w:kern w:val="0"/>
          <w:sz w:val="30"/>
          <w:szCs w:val="30"/>
          <w:lang w:val="en-US" w:eastAsia="zh-CN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  <w:lang w:val="en-US" w:eastAsia="zh-CN"/>
        </w:rPr>
        <w:t>竞争性磋商公告（二次）</w:t>
      </w:r>
    </w:p>
    <w:bookmarkEnd w:id="10"/>
    <w:p w14:paraId="13B1B601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4"/>
        </w:rPr>
      </w:pPr>
      <w:bookmarkStart w:id="0" w:name="_Toc28359012"/>
      <w:bookmarkStart w:id="1" w:name="_Toc35393629"/>
      <w:bookmarkStart w:id="2" w:name="_Toc35393798"/>
      <w:bookmarkStart w:id="3" w:name="_Toc28359089"/>
      <w:r>
        <w:rPr>
          <w:rFonts w:hint="eastAsia" w:ascii="宋体" w:hAnsi="宋体" w:cs="宋体"/>
          <w:sz w:val="24"/>
        </w:rPr>
        <w:t>一、项目基本情况</w:t>
      </w:r>
      <w:bookmarkEnd w:id="0"/>
      <w:bookmarkEnd w:id="1"/>
      <w:bookmarkEnd w:id="2"/>
      <w:bookmarkEnd w:id="3"/>
    </w:p>
    <w:p w14:paraId="599B6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  <w:t>1.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  <w:t>采购项目名称：泰安市公共卫生医疗中心（泰安市职业病医院）消防系统维保项目</w:t>
      </w:r>
    </w:p>
    <w:p w14:paraId="02E025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  <w:t>2.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  <w:t>采购项目编号：DYCG-2025-10-10</w:t>
      </w:r>
    </w:p>
    <w:p w14:paraId="2D981B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  <w:t>3.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  <w:t>采购方式：竞争性磋商</w:t>
      </w:r>
    </w:p>
    <w:p w14:paraId="7B4890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  <w:t>4.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zh-CN" w:eastAsia="zh-CN" w:bidi="ar-SA"/>
        </w:rPr>
        <w:t>预算金额：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 w:bidi="ar-SA"/>
        </w:rPr>
        <w:t>54000.00元</w:t>
      </w:r>
    </w:p>
    <w:p w14:paraId="46FCBA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5.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采购需求：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eastAsia="zh-CN"/>
        </w:rPr>
        <w:t>泰安市公共卫生医疗中心（泰安市职业病医院）消防系统维保项目，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具体详见磋商文件第六章项目技术和商务要求。</w:t>
      </w:r>
    </w:p>
    <w:p w14:paraId="0EAA78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6.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合同履行期限：自合同签订之日起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一年。</w:t>
      </w:r>
    </w:p>
    <w:p w14:paraId="241A4CFD">
      <w:pPr>
        <w:keepNext w:val="0"/>
        <w:keepLines w:val="0"/>
        <w:pageBreakBefore w:val="0"/>
        <w:widowControl w:val="0"/>
        <w:tabs>
          <w:tab w:val="left" w:pos="234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4"/>
          <w:szCs w:val="24"/>
          <w:lang w:val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二、</w:t>
      </w:r>
      <w:r>
        <w:rPr>
          <w:rFonts w:hint="eastAsia" w:ascii="宋体" w:hAnsi="宋体" w:eastAsia="宋体" w:cs="宋体"/>
          <w:sz w:val="24"/>
          <w:szCs w:val="24"/>
          <w:lang w:val="zh-CN"/>
        </w:rPr>
        <w:t>供应商资格要求</w:t>
      </w:r>
    </w:p>
    <w:p w14:paraId="371BBD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none"/>
          <w:lang w:val="zh-CN"/>
        </w:rPr>
        <w:t>1.满足《中华人民共和国政府采购法》第二十二条规定；</w:t>
      </w:r>
    </w:p>
    <w:p w14:paraId="32F0C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2.在中华人民共和国境内注册的供应商，具备有效的营业执照，并在人员、设备、资金等方面具有相应的服务能力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 w:eastAsia="zh-CN"/>
        </w:rPr>
        <w:t>；</w:t>
      </w:r>
    </w:p>
    <w:p w14:paraId="0979E9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none"/>
          <w:lang w:val="en-US" w:eastAsia="zh-CN"/>
        </w:rPr>
        <w:t>3.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none"/>
          <w:lang w:val="en-US"/>
        </w:rPr>
        <w:t>未被“信用中国”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none"/>
        </w:rPr>
        <w:t>列入失信被执行人、重大税收违法失信主体、政府采购严重违法失信行为记录名单；</w:t>
      </w:r>
    </w:p>
    <w:p w14:paraId="21B68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4.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本项目不接受联合体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报价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。</w:t>
      </w:r>
    </w:p>
    <w:p w14:paraId="44C7963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三、获取采购文件</w:t>
      </w:r>
    </w:p>
    <w:p w14:paraId="3AA52EB6">
      <w:pPr>
        <w:keepNext w:val="0"/>
        <w:keepLines w:val="0"/>
        <w:pageBreakBefore w:val="0"/>
        <w:widowControl w:val="0"/>
        <w:tabs>
          <w:tab w:val="left" w:pos="540"/>
          <w:tab w:val="left" w:pos="720"/>
        </w:tabs>
        <w:kinsoku/>
        <w:wordWrap/>
        <w:overflowPunct/>
        <w:topLinePunct w:val="0"/>
        <w:bidi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1.时间：2025年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11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25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日8时30分至2025年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日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1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时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0分（截止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时间）（北京时间，法定节假日除外）。</w:t>
      </w:r>
    </w:p>
    <w:p w14:paraId="1C667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2.地点：山东东岳联合招标代理有限公司（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 w:eastAsia="zh-CN"/>
        </w:rPr>
        <w:t>泰安市泰山区谢过城街123号）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。</w:t>
      </w:r>
    </w:p>
    <w:p w14:paraId="52C686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3.方式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 w:eastAsia="zh-CN"/>
        </w:rPr>
        <w:t>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凡有意参加本项目的供应商须将本单位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GB"/>
        </w:rPr>
        <w:t>营业执照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GB" w:eastAsia="zh-CN"/>
        </w:rPr>
        <w:t>、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法定代表人身份证明或法定代表人授权委托书、汇款凭证等资料的扫描件发送至代理机构邮箱（dylhzb@163.com），邮件主题命名格式为“项目名称―供应商全称”，并打电话告知采购代理机构，进行填报领取磋商文件登记表；</w:t>
      </w:r>
    </w:p>
    <w:p w14:paraId="16DD8D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4.售价：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售价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：300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元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/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包。磋商文件售出不退。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bidi="ar"/>
        </w:rPr>
        <w:t>（开户单位：山东东岳联合招标代理有限公司；开户银行：工行泰安分行；账号：1604015419245001602；汇款时请注明“项目名称”）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。</w:t>
      </w:r>
    </w:p>
    <w:p w14:paraId="301843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四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、递交响应文件时间及地点</w:t>
      </w:r>
    </w:p>
    <w:p w14:paraId="61449F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1.时间：2025年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日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08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时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00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分起至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09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时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00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分止（北京时间）</w:t>
      </w:r>
    </w:p>
    <w:p w14:paraId="47736F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2.地点：山东东岳联合招标代理有限公司一楼开标室（泰安市泰山区谢过城街123号）</w:t>
      </w:r>
    </w:p>
    <w:p w14:paraId="198EECD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before="0" w:beforeLines="0" w:beforeAutospacing="0" w:after="0" w:afterLines="0" w:afterAutospacing="0" w:line="360" w:lineRule="auto"/>
        <w:jc w:val="both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五、开启：</w:t>
      </w:r>
    </w:p>
    <w:p w14:paraId="437C3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1.时间：2025年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日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09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时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00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分（北京时间）</w:t>
      </w:r>
    </w:p>
    <w:p w14:paraId="4FA0DAF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2.地点：山东东岳联合招标代理有限公司一楼开标室（泰安市泰山区谢过城街123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号）</w:t>
      </w:r>
    </w:p>
    <w:p w14:paraId="04B2CF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六、公告期限：</w:t>
      </w:r>
    </w:p>
    <w:p w14:paraId="2C17B5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自本公告发布之日起3个工作日。</w:t>
      </w:r>
    </w:p>
    <w:p w14:paraId="7518BA1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bookmarkStart w:id="4" w:name="_Toc35393635"/>
      <w:bookmarkStart w:id="5" w:name="_Toc35393804"/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七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、其他补充事宜</w:t>
      </w:r>
      <w:bookmarkEnd w:id="4"/>
      <w:bookmarkEnd w:id="5"/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eastAsia="zh-CN"/>
        </w:rPr>
        <w:t>：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无</w:t>
      </w:r>
    </w:p>
    <w:p w14:paraId="5CD09C8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jc w:val="left"/>
        <w:textAlignment w:val="auto"/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</w:pPr>
      <w:bookmarkStart w:id="6" w:name="_Toc28359095"/>
      <w:bookmarkStart w:id="7" w:name="_Toc28359018"/>
      <w:bookmarkStart w:id="8" w:name="_Toc35393636"/>
      <w:bookmarkStart w:id="9" w:name="_Toc35393805"/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  <w:lang w:val="en-US" w:eastAsia="zh-CN"/>
        </w:rPr>
        <w:t>八</w:t>
      </w:r>
      <w:r>
        <w:rPr>
          <w:rFonts w:hint="eastAsia" w:ascii="宋体" w:hAnsi="宋体" w:eastAsia="宋体" w:cs="宋体"/>
          <w:color w:val="000000"/>
          <w:kern w:val="0"/>
          <w:sz w:val="24"/>
          <w:szCs w:val="24"/>
          <w:highlight w:val="none"/>
        </w:rPr>
        <w:t>、凡对本次采购提出询问，请按以下方式联系。</w:t>
      </w:r>
      <w:bookmarkEnd w:id="6"/>
      <w:bookmarkEnd w:id="7"/>
      <w:bookmarkEnd w:id="8"/>
      <w:bookmarkEnd w:id="9"/>
    </w:p>
    <w:p w14:paraId="2C0BD33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  <w:t>1.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采购人信息</w:t>
      </w:r>
    </w:p>
    <w:p w14:paraId="268AFCE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名    称：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  <w:t>泰安市公共卫生医疗中心（泰安市职业病医院）</w:t>
      </w:r>
    </w:p>
    <w:p w14:paraId="1CF4EC90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地址：泰安市长城路西万官大街336号</w:t>
      </w:r>
    </w:p>
    <w:p w14:paraId="64FB4E7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联系人：王主任</w:t>
      </w:r>
    </w:p>
    <w:p w14:paraId="479789C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电话：0538-8621809</w:t>
      </w:r>
    </w:p>
    <w:p w14:paraId="4386F74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  <w:t>2.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采购代理机构</w:t>
      </w:r>
    </w:p>
    <w:p w14:paraId="29CC2089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名称：山东东岳联合招标代理有限公司</w:t>
      </w:r>
    </w:p>
    <w:p w14:paraId="494BC83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地址：泰安市泰山区谢过城街123号</w:t>
      </w:r>
    </w:p>
    <w:p w14:paraId="709A0342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after="0"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联系方式：18653856300、0538-6269002</w:t>
      </w:r>
    </w:p>
    <w:p w14:paraId="5AC1408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项目联系人：曹老师</w:t>
      </w:r>
    </w:p>
    <w:p w14:paraId="044CF7D4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after="0" w:afterLines="0"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</w:rPr>
        <w:t>九、公告媒体</w:t>
      </w:r>
    </w:p>
    <w:p w14:paraId="61291D28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zh-CN"/>
        </w:rPr>
        <w:t>泰安市公共卫生医疗中心（泰安市职业病医院）官网</w:t>
      </w:r>
    </w:p>
    <w:sectPr>
      <w:pgSz w:w="11906" w:h="16838"/>
      <w:pgMar w:top="1240" w:right="1474" w:bottom="131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B02029"/>
    <w:rsid w:val="5C4B42B2"/>
    <w:rsid w:val="6171506E"/>
    <w:rsid w:val="6FFD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hint="default"/>
    </w:rPr>
  </w:style>
  <w:style w:type="paragraph" w:customStyle="1" w:styleId="3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styleId="4">
    <w:name w:val="Body Text Indent"/>
    <w:basedOn w:val="1"/>
    <w:next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 w:cs="Times New Roman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Lines="0" w:beforeAutospacing="1" w:after="100" w:afterLines="0" w:afterAutospacing="1"/>
      <w:jc w:val="left"/>
    </w:pPr>
    <w:rPr>
      <w:rFonts w:hint="eastAsia" w:ascii="宋体" w:hAnsi="宋体"/>
      <w:sz w:val="24"/>
    </w:rPr>
  </w:style>
  <w:style w:type="paragraph" w:styleId="6">
    <w:name w:val="Body Text First Indent"/>
    <w:basedOn w:val="2"/>
    <w:qFormat/>
    <w:uiPriority w:val="0"/>
    <w:pPr>
      <w:ind w:firstLine="420" w:firstLineChars="100"/>
    </w:pPr>
  </w:style>
  <w:style w:type="paragraph" w:styleId="7">
    <w:name w:val="Body Text First Indent 2"/>
    <w:basedOn w:val="4"/>
    <w:qFormat/>
    <w:uiPriority w:val="0"/>
    <w:pPr>
      <w:adjustRightInd w:val="0"/>
      <w:snapToGrid w:val="0"/>
      <w:spacing w:line="360" w:lineRule="auto"/>
      <w:ind w:firstLine="420" w:firstLineChars="200"/>
    </w:pPr>
    <w:rPr>
      <w:kern w:val="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948</Words>
  <Characters>1090</Characters>
  <Lines>0</Lines>
  <Paragraphs>0</Paragraphs>
  <TotalTime>4</TotalTime>
  <ScaleCrop>false</ScaleCrop>
  <LinksUpToDate>false</LinksUpToDate>
  <CharactersWithSpaces>1094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2025-05-23T08:47:00Z</dcterms:created>
  <dc:creator>曹贝贝</dc:creator>
  <cp:lastModifiedBy>administrator</cp:lastModifiedBy>
  <dcterms:modified xsi:type="dcterms:W3CDTF">2025-11-24T08:40:59Z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eyJoZGlkIjoiNDUwMTFkMDI3ZjBmZjczM2Q3M2EwOGI5M2VjYzUzMDkiLCJ1c2VySWQiOiIyNTI3MjQ0MDIifQ==</vt:lpwstr>
  </property>
  <property fmtid="{D5CDD505-2E9C-101B-9397-08002B2CF9AE}" pid="4" name="ICV">
    <vt:lpwstr>A0D5EB7D4F8141EC888BDD2848594916_13</vt:lpwstr>
  </property>
</Properties>
</file>