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DD1991">
      <w:pPr>
        <w:pStyle w:val="2"/>
        <w:rPr>
          <w:rFonts w:hint="eastAsia"/>
          <w:lang w:eastAsia="zh-CN"/>
        </w:rPr>
      </w:pPr>
      <w:bookmarkStart w:id="46" w:name="_GoBack"/>
      <w:r>
        <w:rPr>
          <w:rFonts w:hint="eastAsia"/>
          <w:lang w:eastAsia="zh-CN"/>
        </w:rPr>
        <w:t>泰安市公共卫生医疗中心（泰安市职业病医院）</w:t>
      </w:r>
    </w:p>
    <w:p w14:paraId="6F2D9544">
      <w:pPr>
        <w:pStyle w:val="2"/>
      </w:pPr>
      <w:r>
        <w:rPr>
          <w:rFonts w:hint="eastAsia"/>
          <w:lang w:eastAsia="zh-CN"/>
        </w:rPr>
        <w:t>2026年度新媒体宣传服务项目竞争性磋商公告</w:t>
      </w:r>
    </w:p>
    <w:bookmarkEnd w:id="46"/>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11092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571" w:type="dxa"/>
            <w:noWrap w:val="0"/>
            <w:vAlign w:val="top"/>
          </w:tcPr>
          <w:p w14:paraId="074AE99E">
            <w:pPr>
              <w:keepNext/>
              <w:keepLines/>
              <w:autoSpaceDE w:val="0"/>
              <w:autoSpaceDN w:val="0"/>
              <w:adjustRightInd w:val="0"/>
              <w:spacing w:line="360" w:lineRule="auto"/>
              <w:ind w:firstLine="480" w:firstLineChars="200"/>
              <w:rPr>
                <w:rFonts w:ascii="仿宋_GB2312" w:hAnsi="仿宋_GB2312" w:eastAsia="仿宋_GB2312" w:cs="仿宋_GB2312"/>
                <w:color w:val="000000"/>
                <w:sz w:val="24"/>
                <w:szCs w:val="24"/>
                <w:lang w:val="zh-CN"/>
              </w:rPr>
            </w:pPr>
            <w:r>
              <w:rPr>
                <w:rFonts w:ascii="仿宋_GB2312" w:hAnsi="仿宋_GB2312" w:eastAsia="仿宋_GB2312" w:cs="仿宋_GB2312"/>
                <w:color w:val="000000"/>
                <w:sz w:val="24"/>
                <w:szCs w:val="24"/>
                <w:lang w:val="zh-CN"/>
              </w:rPr>
              <w:t>项目概况</w:t>
            </w:r>
          </w:p>
          <w:p w14:paraId="50B463ED">
            <w:pPr>
              <w:keepNext/>
              <w:keepLines/>
              <w:autoSpaceDE w:val="0"/>
              <w:autoSpaceDN w:val="0"/>
              <w:adjustRightInd w:val="0"/>
              <w:spacing w:line="360" w:lineRule="auto"/>
              <w:ind w:firstLine="480" w:firstLineChars="200"/>
              <w:rPr>
                <w:rFonts w:ascii="仿宋_GB2312" w:hAnsi="仿宋_GB2312" w:eastAsia="仿宋_GB2312" w:cs="仿宋_GB2312"/>
                <w:color w:val="000000"/>
                <w:sz w:val="24"/>
                <w:szCs w:val="24"/>
                <w:lang w:val="zh-CN"/>
              </w:rPr>
            </w:pPr>
            <w:r>
              <w:rPr>
                <w:rFonts w:hint="eastAsia" w:ascii="仿宋_GB2312" w:hAnsi="仿宋_GB2312" w:eastAsia="仿宋_GB2312" w:cs="仿宋_GB2312"/>
                <w:color w:val="000000"/>
                <w:sz w:val="24"/>
                <w:szCs w:val="24"/>
                <w:lang w:val="zh-CN"/>
              </w:rPr>
              <w:t>2026年度新媒体宣传服务项目</w:t>
            </w:r>
            <w:r>
              <w:rPr>
                <w:rFonts w:ascii="仿宋_GB2312" w:hAnsi="仿宋_GB2312" w:eastAsia="仿宋_GB2312" w:cs="仿宋_GB2312"/>
                <w:color w:val="000000"/>
                <w:sz w:val="24"/>
                <w:szCs w:val="24"/>
                <w:lang w:val="zh-CN"/>
              </w:rPr>
              <w:t>的潜在供应商应在</w:t>
            </w:r>
            <w:r>
              <w:rPr>
                <w:rFonts w:hint="eastAsia" w:ascii="仿宋_GB2312" w:hAnsi="仿宋_GB2312" w:eastAsia="仿宋_GB2312" w:cs="仿宋_GB2312"/>
                <w:color w:val="000000"/>
                <w:sz w:val="24"/>
                <w:szCs w:val="24"/>
                <w:lang w:val="zh-CN"/>
              </w:rPr>
              <w:t>山东铭德项目管理有限公司</w:t>
            </w:r>
            <w:r>
              <w:rPr>
                <w:rFonts w:ascii="仿宋_GB2312" w:hAnsi="仿宋_GB2312" w:eastAsia="仿宋_GB2312" w:cs="仿宋_GB2312"/>
                <w:color w:val="000000"/>
                <w:sz w:val="24"/>
                <w:szCs w:val="24"/>
                <w:lang w:val="zh-CN"/>
              </w:rPr>
              <w:t>获取采购文件，</w:t>
            </w:r>
            <w:r>
              <w:rPr>
                <w:rFonts w:ascii="仿宋_GB2312" w:hAnsi="仿宋_GB2312" w:eastAsia="仿宋_GB2312" w:cs="仿宋_GB2312"/>
                <w:color w:val="000000"/>
                <w:sz w:val="24"/>
                <w:szCs w:val="24"/>
                <w:highlight w:val="none"/>
                <w:lang w:val="zh-CN"/>
              </w:rPr>
              <w:t>并于</w:t>
            </w:r>
            <w:r>
              <w:rPr>
                <w:rFonts w:hint="eastAsia" w:ascii="仿宋_GB2312" w:hAnsi="仿宋_GB2312" w:eastAsia="仿宋_GB2312" w:cs="仿宋_GB2312"/>
                <w:color w:val="000000"/>
                <w:sz w:val="24"/>
                <w:szCs w:val="24"/>
                <w:highlight w:val="none"/>
                <w:lang w:eastAsia="zh-CN"/>
              </w:rPr>
              <w:t>2026</w:t>
            </w:r>
            <w:r>
              <w:rPr>
                <w:rFonts w:ascii="仿宋_GB2312" w:hAnsi="仿宋_GB2312" w:eastAsia="仿宋_GB2312" w:cs="仿宋_GB2312"/>
                <w:color w:val="000000"/>
                <w:sz w:val="24"/>
                <w:szCs w:val="24"/>
                <w:highlight w:val="none"/>
              </w:rPr>
              <w:t>年</w:t>
            </w:r>
            <w:r>
              <w:rPr>
                <w:rFonts w:hint="eastAsia" w:ascii="仿宋_GB2312" w:hAnsi="仿宋_GB2312" w:eastAsia="仿宋_GB2312" w:cs="仿宋_GB2312"/>
                <w:color w:val="000000"/>
                <w:sz w:val="24"/>
                <w:szCs w:val="24"/>
                <w:highlight w:val="none"/>
                <w:lang w:val="en-US" w:eastAsia="zh-CN"/>
              </w:rPr>
              <w:t>01</w:t>
            </w:r>
            <w:r>
              <w:rPr>
                <w:rFonts w:ascii="仿宋_GB2312" w:hAnsi="仿宋_GB2312" w:eastAsia="仿宋_GB2312" w:cs="仿宋_GB2312"/>
                <w:color w:val="000000"/>
                <w:sz w:val="24"/>
                <w:szCs w:val="24"/>
                <w:highlight w:val="none"/>
              </w:rPr>
              <w:t>月</w:t>
            </w:r>
            <w:r>
              <w:rPr>
                <w:rFonts w:hint="eastAsia" w:ascii="仿宋_GB2312" w:hAnsi="仿宋_GB2312" w:eastAsia="仿宋_GB2312" w:cs="仿宋_GB2312"/>
                <w:color w:val="000000"/>
                <w:sz w:val="24"/>
                <w:szCs w:val="24"/>
                <w:highlight w:val="none"/>
                <w:lang w:val="en-US" w:eastAsia="zh-CN"/>
              </w:rPr>
              <w:t>26</w:t>
            </w:r>
            <w:r>
              <w:rPr>
                <w:rFonts w:ascii="仿宋_GB2312" w:hAnsi="仿宋_GB2312" w:eastAsia="仿宋_GB2312" w:cs="仿宋_GB2312"/>
                <w:color w:val="000000"/>
                <w:sz w:val="24"/>
                <w:szCs w:val="24"/>
                <w:highlight w:val="none"/>
                <w:lang w:val="zh-CN"/>
              </w:rPr>
              <w:t>日</w:t>
            </w:r>
            <w:r>
              <w:rPr>
                <w:rFonts w:hint="eastAsia" w:ascii="仿宋_GB2312" w:hAnsi="仿宋_GB2312" w:eastAsia="仿宋_GB2312" w:cs="仿宋_GB2312"/>
                <w:color w:val="000000"/>
                <w:sz w:val="24"/>
                <w:szCs w:val="24"/>
                <w:highlight w:val="none"/>
                <w:lang w:val="en-US" w:eastAsia="zh-CN"/>
              </w:rPr>
              <w:t>09</w:t>
            </w:r>
            <w:r>
              <w:rPr>
                <w:rFonts w:ascii="仿宋_GB2312" w:hAnsi="仿宋_GB2312" w:eastAsia="仿宋_GB2312" w:cs="仿宋_GB2312"/>
                <w:color w:val="000000"/>
                <w:sz w:val="24"/>
                <w:szCs w:val="24"/>
                <w:highlight w:val="none"/>
                <w:lang w:val="zh-CN"/>
              </w:rPr>
              <w:t>点</w:t>
            </w:r>
            <w:r>
              <w:rPr>
                <w:rFonts w:ascii="仿宋_GB2312" w:hAnsi="仿宋_GB2312" w:eastAsia="仿宋_GB2312" w:cs="仿宋_GB2312"/>
                <w:color w:val="000000"/>
                <w:sz w:val="24"/>
                <w:szCs w:val="24"/>
                <w:highlight w:val="none"/>
              </w:rPr>
              <w:t>00</w:t>
            </w:r>
            <w:r>
              <w:rPr>
                <w:rFonts w:ascii="仿宋_GB2312" w:hAnsi="仿宋_GB2312" w:eastAsia="仿宋_GB2312" w:cs="仿宋_GB2312"/>
                <w:color w:val="000000"/>
                <w:sz w:val="24"/>
                <w:szCs w:val="24"/>
                <w:highlight w:val="none"/>
                <w:lang w:val="zh-CN"/>
              </w:rPr>
              <w:t>分（北</w:t>
            </w:r>
            <w:r>
              <w:rPr>
                <w:rFonts w:ascii="仿宋_GB2312" w:hAnsi="仿宋_GB2312" w:eastAsia="仿宋_GB2312" w:cs="仿宋_GB2312"/>
                <w:color w:val="000000"/>
                <w:sz w:val="24"/>
                <w:szCs w:val="24"/>
                <w:lang w:val="zh-CN"/>
              </w:rPr>
              <w:t>京时间）前提交响应文件。</w:t>
            </w:r>
          </w:p>
        </w:tc>
      </w:tr>
    </w:tbl>
    <w:p w14:paraId="79DD5020">
      <w:pPr>
        <w:autoSpaceDE w:val="0"/>
        <w:autoSpaceDN w:val="0"/>
        <w:spacing w:line="360" w:lineRule="auto"/>
        <w:outlineLvl w:val="1"/>
        <w:rPr>
          <w:rFonts w:ascii="仿宋_GB2312" w:hAnsi="仿宋_GB2312" w:eastAsia="仿宋_GB2312" w:cs="仿宋_GB2312"/>
          <w:sz w:val="24"/>
          <w:szCs w:val="24"/>
        </w:rPr>
      </w:pPr>
      <w:bookmarkStart w:id="0" w:name="_Toc4464"/>
      <w:bookmarkStart w:id="1" w:name="_Toc28359012"/>
      <w:bookmarkStart w:id="2" w:name="_Toc28359089"/>
      <w:bookmarkStart w:id="3" w:name="_Toc35393629"/>
      <w:bookmarkStart w:id="4" w:name="_Toc35393798"/>
      <w:r>
        <w:rPr>
          <w:rFonts w:ascii="仿宋_GB2312" w:hAnsi="仿宋_GB2312" w:eastAsia="仿宋_GB2312" w:cs="仿宋_GB2312"/>
          <w:sz w:val="24"/>
          <w:szCs w:val="24"/>
        </w:rPr>
        <w:t>一、项目基本情况</w:t>
      </w:r>
      <w:bookmarkEnd w:id="0"/>
      <w:bookmarkEnd w:id="1"/>
      <w:bookmarkEnd w:id="2"/>
      <w:bookmarkEnd w:id="3"/>
      <w:bookmarkEnd w:id="4"/>
    </w:p>
    <w:p w14:paraId="46840378">
      <w:pPr>
        <w:widowControl/>
        <w:adjustRightInd w:val="0"/>
        <w:snapToGrid w:val="0"/>
        <w:spacing w:line="360" w:lineRule="auto"/>
        <w:ind w:firstLine="480" w:firstLineChars="200"/>
        <w:jc w:val="left"/>
        <w:rPr>
          <w:rFonts w:ascii="仿宋_GB2312" w:hAnsi="仿宋_GB2312" w:eastAsia="仿宋_GB2312" w:cs="仿宋_GB2312"/>
          <w:kern w:val="0"/>
          <w:sz w:val="24"/>
          <w:szCs w:val="24"/>
        </w:rPr>
      </w:pPr>
      <w:r>
        <w:rPr>
          <w:rFonts w:ascii="仿宋_GB2312" w:hAnsi="仿宋_GB2312" w:eastAsia="仿宋_GB2312" w:cs="仿宋_GB2312"/>
          <w:kern w:val="0"/>
          <w:sz w:val="24"/>
          <w:szCs w:val="24"/>
        </w:rPr>
        <w:t>项目编号：</w:t>
      </w:r>
      <w:r>
        <w:rPr>
          <w:rFonts w:hint="eastAsia" w:ascii="仿宋_GB2312" w:hAnsi="仿宋_GB2312" w:eastAsia="仿宋_GB2312" w:cs="仿宋_GB2312"/>
          <w:kern w:val="0"/>
          <w:sz w:val="24"/>
          <w:szCs w:val="24"/>
          <w:lang w:eastAsia="zh-CN"/>
        </w:rPr>
        <w:t>SDMD-2026-015</w:t>
      </w:r>
      <w:r>
        <w:rPr>
          <w:rFonts w:ascii="仿宋_GB2312" w:hAnsi="仿宋_GB2312" w:eastAsia="仿宋_GB2312" w:cs="仿宋_GB2312"/>
          <w:kern w:val="0"/>
          <w:sz w:val="24"/>
          <w:szCs w:val="24"/>
        </w:rPr>
        <w:t>；</w:t>
      </w:r>
    </w:p>
    <w:p w14:paraId="3DB596DD">
      <w:pPr>
        <w:widowControl/>
        <w:adjustRightInd w:val="0"/>
        <w:snapToGrid w:val="0"/>
        <w:spacing w:line="360" w:lineRule="auto"/>
        <w:ind w:firstLine="480" w:firstLineChars="200"/>
        <w:jc w:val="left"/>
        <w:rPr>
          <w:rFonts w:ascii="仿宋_GB2312" w:hAnsi="仿宋_GB2312" w:eastAsia="仿宋_GB2312" w:cs="仿宋_GB2312"/>
          <w:kern w:val="0"/>
          <w:sz w:val="24"/>
          <w:szCs w:val="24"/>
        </w:rPr>
      </w:pPr>
      <w:r>
        <w:rPr>
          <w:rFonts w:ascii="仿宋_GB2312" w:hAnsi="仿宋_GB2312" w:eastAsia="仿宋_GB2312" w:cs="仿宋_GB2312"/>
          <w:kern w:val="0"/>
          <w:sz w:val="24"/>
          <w:szCs w:val="24"/>
        </w:rPr>
        <w:t>项目名称：</w:t>
      </w:r>
      <w:r>
        <w:rPr>
          <w:rFonts w:hint="eastAsia" w:ascii="仿宋_GB2312" w:hAnsi="仿宋_GB2312" w:eastAsia="仿宋_GB2312" w:cs="仿宋_GB2312"/>
          <w:kern w:val="0"/>
          <w:sz w:val="24"/>
          <w:szCs w:val="24"/>
          <w:highlight w:val="none"/>
          <w:lang w:eastAsia="zh-CN"/>
        </w:rPr>
        <w:t>2026年度新媒体宣传服务项目</w:t>
      </w:r>
      <w:r>
        <w:rPr>
          <w:rFonts w:ascii="仿宋_GB2312" w:hAnsi="仿宋_GB2312" w:eastAsia="仿宋_GB2312" w:cs="仿宋_GB2312"/>
          <w:kern w:val="0"/>
          <w:sz w:val="24"/>
          <w:szCs w:val="24"/>
          <w:highlight w:val="none"/>
        </w:rPr>
        <w:t>；</w:t>
      </w:r>
    </w:p>
    <w:p w14:paraId="5C98BCC6">
      <w:pPr>
        <w:widowControl/>
        <w:adjustRightInd w:val="0"/>
        <w:snapToGrid w:val="0"/>
        <w:spacing w:line="360" w:lineRule="auto"/>
        <w:ind w:firstLine="480" w:firstLineChars="200"/>
        <w:jc w:val="left"/>
        <w:rPr>
          <w:rFonts w:ascii="仿宋_GB2312" w:hAnsi="仿宋_GB2312" w:eastAsia="仿宋_GB2312" w:cs="仿宋_GB2312"/>
          <w:kern w:val="0"/>
          <w:sz w:val="24"/>
          <w:szCs w:val="24"/>
        </w:rPr>
      </w:pPr>
      <w:r>
        <w:rPr>
          <w:rFonts w:ascii="仿宋_GB2312" w:hAnsi="仿宋_GB2312" w:eastAsia="仿宋_GB2312" w:cs="仿宋_GB2312"/>
          <w:kern w:val="0"/>
          <w:sz w:val="24"/>
          <w:szCs w:val="24"/>
        </w:rPr>
        <w:t>采购方式：竞争性磋商；</w:t>
      </w:r>
    </w:p>
    <w:p w14:paraId="418FB3BB">
      <w:pPr>
        <w:widowControl/>
        <w:adjustRightInd w:val="0"/>
        <w:snapToGrid w:val="0"/>
        <w:spacing w:line="360" w:lineRule="auto"/>
        <w:ind w:firstLine="480" w:firstLineChars="200"/>
        <w:jc w:val="left"/>
        <w:rPr>
          <w:rFonts w:ascii="仿宋_GB2312" w:hAnsi="仿宋_GB2312" w:eastAsia="仿宋_GB2312" w:cs="仿宋_GB2312"/>
          <w:kern w:val="0"/>
          <w:sz w:val="24"/>
          <w:szCs w:val="24"/>
        </w:rPr>
      </w:pPr>
      <w:r>
        <w:rPr>
          <w:rFonts w:ascii="仿宋_GB2312" w:hAnsi="仿宋_GB2312" w:eastAsia="仿宋_GB2312" w:cs="仿宋_GB2312"/>
          <w:kern w:val="0"/>
          <w:sz w:val="24"/>
          <w:szCs w:val="24"/>
        </w:rPr>
        <w:t>预算金额：</w:t>
      </w:r>
      <w:r>
        <w:rPr>
          <w:rFonts w:hint="eastAsia" w:ascii="仿宋_GB2312" w:hAnsi="仿宋_GB2312" w:eastAsia="仿宋_GB2312" w:cs="仿宋_GB2312"/>
          <w:kern w:val="0"/>
          <w:sz w:val="24"/>
          <w:szCs w:val="24"/>
          <w:lang w:val="en-US" w:eastAsia="zh-CN"/>
        </w:rPr>
        <w:t>6</w:t>
      </w:r>
      <w:r>
        <w:rPr>
          <w:rFonts w:ascii="仿宋_GB2312" w:hAnsi="仿宋_GB2312" w:eastAsia="仿宋_GB2312" w:cs="仿宋_GB2312"/>
          <w:kern w:val="0"/>
          <w:sz w:val="24"/>
          <w:szCs w:val="24"/>
        </w:rPr>
        <w:t>万元</w:t>
      </w:r>
      <w:r>
        <w:rPr>
          <w:rFonts w:ascii="仿宋_GB2312" w:hAnsi="仿宋_GB2312" w:eastAsia="仿宋_GB2312" w:cs="仿宋_GB2312"/>
          <w:kern w:val="0"/>
          <w:sz w:val="24"/>
          <w:szCs w:val="24"/>
          <w:lang w:val="zh-CN"/>
        </w:rPr>
        <w:t>；</w:t>
      </w:r>
    </w:p>
    <w:p w14:paraId="3CF91ED3">
      <w:pPr>
        <w:widowControl/>
        <w:adjustRightInd w:val="0"/>
        <w:snapToGrid w:val="0"/>
        <w:spacing w:line="360" w:lineRule="auto"/>
        <w:ind w:firstLine="480" w:firstLineChars="200"/>
        <w:jc w:val="left"/>
        <w:rPr>
          <w:rFonts w:hint="eastAsia" w:ascii="仿宋_GB2312" w:hAnsi="仿宋_GB2312" w:eastAsia="仿宋_GB2312" w:cs="仿宋_GB2312"/>
          <w:kern w:val="0"/>
          <w:sz w:val="24"/>
          <w:szCs w:val="24"/>
          <w:highlight w:val="none"/>
          <w:lang w:eastAsia="zh-CN"/>
        </w:rPr>
      </w:pPr>
      <w:r>
        <w:rPr>
          <w:rFonts w:ascii="仿宋_GB2312" w:hAnsi="仿宋_GB2312" w:eastAsia="仿宋_GB2312" w:cs="仿宋_GB2312"/>
          <w:kern w:val="0"/>
          <w:sz w:val="24"/>
          <w:szCs w:val="24"/>
          <w:highlight w:val="none"/>
        </w:rPr>
        <w:t>合同履行期限：</w:t>
      </w:r>
      <w:r>
        <w:rPr>
          <w:rFonts w:hint="eastAsia" w:ascii="仿宋_GB2312" w:hAnsi="仿宋_GB2312" w:eastAsia="仿宋_GB2312" w:cs="仿宋_GB2312"/>
          <w:kern w:val="0"/>
          <w:sz w:val="24"/>
          <w:szCs w:val="24"/>
          <w:highlight w:val="none"/>
          <w:lang w:val="en-US" w:eastAsia="zh-CN"/>
        </w:rPr>
        <w:t>自合同签订之日起1年</w:t>
      </w:r>
      <w:r>
        <w:rPr>
          <w:rFonts w:hint="eastAsia" w:ascii="仿宋_GB2312" w:hAnsi="仿宋_GB2312" w:eastAsia="仿宋_GB2312" w:cs="仿宋_GB2312"/>
          <w:kern w:val="0"/>
          <w:sz w:val="24"/>
          <w:szCs w:val="24"/>
          <w:highlight w:val="none"/>
          <w:lang w:eastAsia="zh-CN"/>
        </w:rPr>
        <w:t>；</w:t>
      </w:r>
    </w:p>
    <w:p w14:paraId="049623C3">
      <w:pPr>
        <w:widowControl/>
        <w:adjustRightInd w:val="0"/>
        <w:snapToGrid w:val="0"/>
        <w:spacing w:line="360" w:lineRule="auto"/>
        <w:ind w:firstLine="480" w:firstLineChars="200"/>
        <w:jc w:val="left"/>
        <w:rPr>
          <w:rFonts w:ascii="仿宋_GB2312" w:hAnsi="仿宋_GB2312" w:eastAsia="仿宋_GB2312" w:cs="仿宋_GB2312"/>
          <w:kern w:val="0"/>
          <w:sz w:val="24"/>
          <w:szCs w:val="24"/>
          <w:highlight w:val="none"/>
        </w:rPr>
      </w:pPr>
      <w:r>
        <w:rPr>
          <w:rFonts w:ascii="仿宋_GB2312" w:hAnsi="仿宋_GB2312" w:eastAsia="仿宋_GB2312" w:cs="仿宋_GB2312"/>
          <w:kern w:val="0"/>
          <w:sz w:val="24"/>
          <w:szCs w:val="24"/>
          <w:highlight w:val="none"/>
        </w:rPr>
        <w:t>本项目不接受联合体。</w:t>
      </w:r>
    </w:p>
    <w:p w14:paraId="3F17A602">
      <w:pPr>
        <w:autoSpaceDE w:val="0"/>
        <w:autoSpaceDN w:val="0"/>
        <w:spacing w:line="360" w:lineRule="auto"/>
        <w:outlineLvl w:val="1"/>
        <w:rPr>
          <w:rFonts w:ascii="仿宋_GB2312" w:hAnsi="仿宋_GB2312" w:eastAsia="仿宋_GB2312" w:cs="仿宋_GB2312"/>
          <w:sz w:val="24"/>
          <w:szCs w:val="24"/>
          <w:highlight w:val="none"/>
        </w:rPr>
      </w:pPr>
      <w:bookmarkStart w:id="5" w:name="_Toc35393799"/>
      <w:bookmarkStart w:id="6" w:name="_Toc35393630"/>
      <w:bookmarkStart w:id="7" w:name="_Toc28359013"/>
      <w:bookmarkStart w:id="8" w:name="_Toc2338"/>
      <w:bookmarkStart w:id="9" w:name="_Toc28359090"/>
      <w:r>
        <w:rPr>
          <w:rFonts w:ascii="仿宋_GB2312" w:hAnsi="仿宋_GB2312" w:eastAsia="仿宋_GB2312" w:cs="仿宋_GB2312"/>
          <w:sz w:val="24"/>
          <w:szCs w:val="24"/>
          <w:highlight w:val="none"/>
        </w:rPr>
        <w:t>二、申请人的资格要求：</w:t>
      </w:r>
      <w:bookmarkEnd w:id="5"/>
      <w:bookmarkEnd w:id="6"/>
      <w:bookmarkEnd w:id="7"/>
      <w:bookmarkEnd w:id="8"/>
      <w:bookmarkEnd w:id="9"/>
    </w:p>
    <w:p w14:paraId="7AE901B8">
      <w:pPr>
        <w:widowControl/>
        <w:adjustRightInd w:val="0"/>
        <w:snapToGrid w:val="0"/>
        <w:spacing w:line="360" w:lineRule="auto"/>
        <w:ind w:firstLine="480" w:firstLineChars="200"/>
        <w:jc w:val="left"/>
        <w:rPr>
          <w:rFonts w:hint="default" w:ascii="仿宋_GB2312" w:hAnsi="仿宋_GB2312" w:eastAsia="仿宋_GB2312" w:cs="仿宋_GB2312"/>
          <w:sz w:val="24"/>
          <w:szCs w:val="24"/>
          <w:highlight w:val="none"/>
          <w:lang w:val="zh-CN"/>
        </w:rPr>
      </w:pPr>
      <w:bookmarkStart w:id="10" w:name="_Toc35393631"/>
      <w:bookmarkStart w:id="11" w:name="_Toc5502"/>
      <w:bookmarkStart w:id="12" w:name="_Toc28359014"/>
      <w:bookmarkStart w:id="13" w:name="_Toc35393800"/>
      <w:bookmarkStart w:id="14" w:name="_Toc28359091"/>
      <w:r>
        <w:rPr>
          <w:rFonts w:hint="default" w:ascii="仿宋_GB2312" w:hAnsi="仿宋_GB2312" w:eastAsia="仿宋_GB2312" w:cs="仿宋_GB2312"/>
          <w:sz w:val="24"/>
          <w:szCs w:val="24"/>
          <w:highlight w:val="none"/>
          <w:lang w:val="zh-CN"/>
        </w:rPr>
        <w:t>1、符合政府采购法第二十二条规定的相关条件；</w:t>
      </w:r>
    </w:p>
    <w:p w14:paraId="007889E1">
      <w:pPr>
        <w:widowControl/>
        <w:adjustRightInd w:val="0"/>
        <w:snapToGrid w:val="0"/>
        <w:spacing w:line="360" w:lineRule="auto"/>
        <w:ind w:firstLine="480" w:firstLineChars="200"/>
        <w:jc w:val="left"/>
        <w:rPr>
          <w:rFonts w:hint="eastAsia" w:ascii="仿宋_GB2312" w:hAnsi="仿宋_GB2312" w:eastAsia="仿宋_GB2312" w:cs="仿宋_GB2312"/>
          <w:sz w:val="24"/>
          <w:szCs w:val="24"/>
          <w:highlight w:val="none"/>
          <w:lang w:val="zh-CN" w:eastAsia="zh-CN"/>
        </w:rPr>
      </w:pPr>
      <w:r>
        <w:rPr>
          <w:rFonts w:hint="default" w:ascii="仿宋_GB2312" w:hAnsi="仿宋_GB2312" w:eastAsia="仿宋_GB2312" w:cs="仿宋_GB2312"/>
          <w:sz w:val="24"/>
          <w:szCs w:val="24"/>
          <w:highlight w:val="none"/>
          <w:lang w:val="zh-CN"/>
        </w:rPr>
        <w:t>2</w:t>
      </w:r>
      <w:r>
        <w:rPr>
          <w:rFonts w:hint="eastAsia" w:ascii="仿宋_GB2312" w:hAnsi="仿宋_GB2312" w:eastAsia="仿宋_GB2312" w:cs="仿宋_GB2312"/>
          <w:sz w:val="24"/>
          <w:szCs w:val="24"/>
          <w:highlight w:val="none"/>
          <w:lang w:val="zh-CN" w:eastAsia="zh-CN"/>
        </w:rPr>
        <w:t>、在中华人民共和国境内注册，具备有效的营业执照，并在人员、资金、设备上具有相应的</w:t>
      </w:r>
      <w:r>
        <w:rPr>
          <w:rFonts w:hint="eastAsia" w:ascii="仿宋_GB2312" w:hAnsi="仿宋_GB2312" w:eastAsia="仿宋_GB2312" w:cs="仿宋_GB2312"/>
          <w:sz w:val="24"/>
          <w:szCs w:val="24"/>
          <w:highlight w:val="none"/>
          <w:lang w:val="en-US" w:eastAsia="zh-CN"/>
        </w:rPr>
        <w:t>服务</w:t>
      </w:r>
      <w:r>
        <w:rPr>
          <w:rFonts w:hint="eastAsia" w:ascii="仿宋_GB2312" w:hAnsi="仿宋_GB2312" w:eastAsia="仿宋_GB2312" w:cs="仿宋_GB2312"/>
          <w:sz w:val="24"/>
          <w:szCs w:val="24"/>
          <w:highlight w:val="none"/>
          <w:lang w:val="zh-CN" w:eastAsia="zh-CN"/>
        </w:rPr>
        <w:t>能力；</w:t>
      </w:r>
    </w:p>
    <w:p w14:paraId="0AB45204">
      <w:pPr>
        <w:widowControl/>
        <w:adjustRightInd w:val="0"/>
        <w:snapToGrid w:val="0"/>
        <w:spacing w:line="360" w:lineRule="auto"/>
        <w:ind w:firstLine="480" w:firstLineChars="200"/>
        <w:jc w:val="left"/>
        <w:rPr>
          <w:rFonts w:ascii="仿宋_GB2312" w:hAnsi="仿宋_GB2312" w:eastAsia="仿宋_GB2312" w:cs="仿宋_GB2312"/>
          <w:sz w:val="24"/>
          <w:szCs w:val="24"/>
          <w:highlight w:val="none"/>
          <w:lang w:val="zh-CN"/>
        </w:rPr>
      </w:pPr>
      <w:r>
        <w:rPr>
          <w:rFonts w:hint="eastAsia" w:ascii="仿宋_GB2312" w:hAnsi="仿宋_GB2312" w:eastAsia="仿宋_GB2312" w:cs="仿宋_GB2312"/>
          <w:sz w:val="24"/>
          <w:szCs w:val="24"/>
          <w:highlight w:val="none"/>
          <w:lang w:val="en-US" w:eastAsia="zh-CN"/>
        </w:rPr>
        <w:t>3</w:t>
      </w:r>
      <w:r>
        <w:rPr>
          <w:rFonts w:hint="default" w:ascii="仿宋_GB2312" w:hAnsi="仿宋_GB2312" w:eastAsia="仿宋_GB2312" w:cs="仿宋_GB2312"/>
          <w:sz w:val="24"/>
          <w:szCs w:val="24"/>
          <w:highlight w:val="none"/>
          <w:lang w:val="zh-CN"/>
        </w:rPr>
        <w:t>、本项目不接受联合体报价</w:t>
      </w:r>
      <w:r>
        <w:rPr>
          <w:rFonts w:hint="eastAsia" w:ascii="仿宋_GB2312" w:hAnsi="仿宋_GB2312" w:eastAsia="仿宋_GB2312" w:cs="仿宋_GB2312"/>
          <w:sz w:val="24"/>
          <w:szCs w:val="24"/>
          <w:highlight w:val="none"/>
          <w:lang w:val="zh-CN" w:eastAsia="zh-CN"/>
        </w:rPr>
        <w:t>。</w:t>
      </w:r>
      <w:r>
        <w:rPr>
          <w:rFonts w:ascii="仿宋_GB2312" w:hAnsi="仿宋_GB2312" w:eastAsia="仿宋_GB2312" w:cs="仿宋_GB2312"/>
          <w:sz w:val="24"/>
          <w:szCs w:val="24"/>
          <w:highlight w:val="none"/>
          <w:lang w:val="zh-CN"/>
        </w:rPr>
        <w:t xml:space="preserve">  </w:t>
      </w:r>
    </w:p>
    <w:p w14:paraId="2E1FCE47">
      <w:pPr>
        <w:autoSpaceDE w:val="0"/>
        <w:autoSpaceDN w:val="0"/>
        <w:spacing w:line="360" w:lineRule="auto"/>
        <w:outlineLvl w:val="1"/>
        <w:rPr>
          <w:rFonts w:ascii="仿宋_GB2312" w:hAnsi="仿宋_GB2312" w:eastAsia="仿宋_GB2312" w:cs="仿宋_GB2312"/>
          <w:sz w:val="24"/>
          <w:szCs w:val="24"/>
        </w:rPr>
      </w:pPr>
      <w:r>
        <w:rPr>
          <w:rFonts w:ascii="仿宋_GB2312" w:hAnsi="仿宋_GB2312" w:eastAsia="仿宋_GB2312" w:cs="仿宋_GB2312"/>
          <w:sz w:val="24"/>
          <w:szCs w:val="24"/>
        </w:rPr>
        <w:t>三、获取采购文件</w:t>
      </w:r>
      <w:bookmarkEnd w:id="10"/>
      <w:bookmarkEnd w:id="11"/>
      <w:bookmarkEnd w:id="12"/>
      <w:bookmarkEnd w:id="13"/>
      <w:bookmarkEnd w:id="14"/>
    </w:p>
    <w:p w14:paraId="2F4D8CA0">
      <w:pPr>
        <w:widowControl/>
        <w:adjustRightInd w:val="0"/>
        <w:snapToGrid w:val="0"/>
        <w:spacing w:line="360" w:lineRule="auto"/>
        <w:ind w:firstLine="480" w:firstLineChars="200"/>
        <w:jc w:val="left"/>
        <w:rPr>
          <w:rFonts w:ascii="仿宋_GB2312" w:hAnsi="仿宋_GB2312" w:eastAsia="仿宋_GB2312" w:cs="仿宋_GB2312"/>
          <w:kern w:val="0"/>
          <w:sz w:val="24"/>
          <w:szCs w:val="24"/>
        </w:rPr>
      </w:pPr>
      <w:r>
        <w:rPr>
          <w:rFonts w:ascii="仿宋_GB2312" w:hAnsi="仿宋_GB2312" w:eastAsia="仿宋_GB2312" w:cs="仿宋_GB2312"/>
          <w:kern w:val="0"/>
          <w:sz w:val="24"/>
          <w:szCs w:val="24"/>
          <w:highlight w:val="none"/>
        </w:rPr>
        <w:t>时间：</w:t>
      </w:r>
      <w:r>
        <w:rPr>
          <w:rFonts w:hint="eastAsia" w:ascii="仿宋_GB2312" w:hAnsi="仿宋_GB2312" w:eastAsia="仿宋_GB2312" w:cs="仿宋_GB2312"/>
          <w:kern w:val="0"/>
          <w:sz w:val="24"/>
          <w:szCs w:val="24"/>
          <w:highlight w:val="none"/>
          <w:lang w:eastAsia="zh-CN"/>
        </w:rPr>
        <w:t>2026</w:t>
      </w:r>
      <w:r>
        <w:rPr>
          <w:rFonts w:ascii="仿宋_GB2312" w:hAnsi="仿宋_GB2312" w:eastAsia="仿宋_GB2312" w:cs="仿宋_GB2312"/>
          <w:kern w:val="0"/>
          <w:sz w:val="24"/>
          <w:szCs w:val="24"/>
          <w:highlight w:val="none"/>
        </w:rPr>
        <w:t>年</w:t>
      </w:r>
      <w:r>
        <w:rPr>
          <w:rFonts w:hint="eastAsia" w:ascii="仿宋_GB2312" w:hAnsi="仿宋_GB2312" w:eastAsia="仿宋_GB2312" w:cs="仿宋_GB2312"/>
          <w:kern w:val="0"/>
          <w:sz w:val="24"/>
          <w:szCs w:val="24"/>
          <w:highlight w:val="none"/>
          <w:lang w:val="en-US" w:eastAsia="zh-CN"/>
        </w:rPr>
        <w:t>01</w:t>
      </w:r>
      <w:r>
        <w:rPr>
          <w:rFonts w:ascii="仿宋_GB2312" w:hAnsi="仿宋_GB2312" w:eastAsia="仿宋_GB2312" w:cs="仿宋_GB2312"/>
          <w:kern w:val="0"/>
          <w:sz w:val="24"/>
          <w:szCs w:val="24"/>
          <w:highlight w:val="none"/>
        </w:rPr>
        <w:t>月</w:t>
      </w:r>
      <w:r>
        <w:rPr>
          <w:rFonts w:hint="eastAsia" w:ascii="仿宋_GB2312" w:hAnsi="仿宋_GB2312" w:eastAsia="仿宋_GB2312" w:cs="仿宋_GB2312"/>
          <w:kern w:val="0"/>
          <w:sz w:val="24"/>
          <w:szCs w:val="24"/>
          <w:highlight w:val="none"/>
          <w:lang w:val="en-US" w:eastAsia="zh-CN"/>
        </w:rPr>
        <w:t>14</w:t>
      </w:r>
      <w:r>
        <w:rPr>
          <w:rFonts w:ascii="仿宋_GB2312" w:hAnsi="仿宋_GB2312" w:eastAsia="仿宋_GB2312" w:cs="仿宋_GB2312"/>
          <w:kern w:val="0"/>
          <w:sz w:val="24"/>
          <w:szCs w:val="24"/>
          <w:highlight w:val="none"/>
        </w:rPr>
        <w:t>日至</w:t>
      </w:r>
      <w:r>
        <w:rPr>
          <w:rFonts w:hint="eastAsia" w:ascii="仿宋_GB2312" w:hAnsi="仿宋_GB2312" w:eastAsia="仿宋_GB2312" w:cs="仿宋_GB2312"/>
          <w:kern w:val="0"/>
          <w:sz w:val="24"/>
          <w:szCs w:val="24"/>
          <w:highlight w:val="none"/>
          <w:lang w:eastAsia="zh-CN"/>
        </w:rPr>
        <w:t>2026</w:t>
      </w:r>
      <w:r>
        <w:rPr>
          <w:rFonts w:ascii="仿宋_GB2312" w:hAnsi="仿宋_GB2312" w:eastAsia="仿宋_GB2312" w:cs="仿宋_GB2312"/>
          <w:kern w:val="0"/>
          <w:sz w:val="24"/>
          <w:szCs w:val="24"/>
          <w:highlight w:val="none"/>
        </w:rPr>
        <w:t>年</w:t>
      </w:r>
      <w:r>
        <w:rPr>
          <w:rFonts w:hint="eastAsia" w:ascii="仿宋_GB2312" w:hAnsi="仿宋_GB2312" w:eastAsia="仿宋_GB2312" w:cs="仿宋_GB2312"/>
          <w:kern w:val="0"/>
          <w:sz w:val="24"/>
          <w:szCs w:val="24"/>
          <w:highlight w:val="none"/>
          <w:lang w:val="en-US" w:eastAsia="zh-CN"/>
        </w:rPr>
        <w:t>01</w:t>
      </w:r>
      <w:r>
        <w:rPr>
          <w:rFonts w:ascii="仿宋_GB2312" w:hAnsi="仿宋_GB2312" w:eastAsia="仿宋_GB2312" w:cs="仿宋_GB2312"/>
          <w:kern w:val="0"/>
          <w:sz w:val="24"/>
          <w:szCs w:val="24"/>
          <w:highlight w:val="none"/>
        </w:rPr>
        <w:t>月</w:t>
      </w:r>
      <w:r>
        <w:rPr>
          <w:rFonts w:hint="eastAsia" w:ascii="仿宋_GB2312" w:hAnsi="仿宋_GB2312" w:eastAsia="仿宋_GB2312" w:cs="仿宋_GB2312"/>
          <w:kern w:val="0"/>
          <w:sz w:val="24"/>
          <w:szCs w:val="24"/>
          <w:highlight w:val="none"/>
          <w:lang w:val="en-US" w:eastAsia="zh-CN"/>
        </w:rPr>
        <w:t>20</w:t>
      </w:r>
      <w:r>
        <w:rPr>
          <w:rFonts w:ascii="仿宋_GB2312" w:hAnsi="仿宋_GB2312" w:eastAsia="仿宋_GB2312" w:cs="仿宋_GB2312"/>
          <w:kern w:val="0"/>
          <w:sz w:val="24"/>
          <w:szCs w:val="24"/>
          <w:highlight w:val="none"/>
        </w:rPr>
        <w:t>日，每</w:t>
      </w:r>
      <w:r>
        <w:rPr>
          <w:rFonts w:ascii="仿宋_GB2312" w:hAnsi="仿宋_GB2312" w:eastAsia="仿宋_GB2312" w:cs="仿宋_GB2312"/>
          <w:kern w:val="0"/>
          <w:sz w:val="24"/>
          <w:szCs w:val="24"/>
        </w:rPr>
        <w:t>天上午</w:t>
      </w:r>
      <w:r>
        <w:rPr>
          <w:rFonts w:ascii="仿宋_GB2312" w:hAnsi="仿宋_GB2312" w:eastAsia="仿宋_GB2312" w:cs="仿宋_GB2312"/>
          <w:kern w:val="0"/>
          <w:sz w:val="24"/>
          <w:szCs w:val="24"/>
          <w:lang w:val="zh-CN"/>
        </w:rPr>
        <w:t>8时30分</w:t>
      </w:r>
      <w:r>
        <w:rPr>
          <w:rFonts w:ascii="仿宋_GB2312" w:hAnsi="仿宋_GB2312" w:eastAsia="仿宋_GB2312" w:cs="仿宋_GB2312"/>
          <w:kern w:val="0"/>
          <w:sz w:val="24"/>
          <w:szCs w:val="24"/>
        </w:rPr>
        <w:t>至</w:t>
      </w:r>
      <w:r>
        <w:rPr>
          <w:rFonts w:ascii="仿宋_GB2312" w:hAnsi="仿宋_GB2312" w:eastAsia="仿宋_GB2312" w:cs="仿宋_GB2312"/>
          <w:kern w:val="0"/>
          <w:sz w:val="24"/>
          <w:szCs w:val="24"/>
          <w:lang w:val="zh-CN"/>
        </w:rPr>
        <w:t>11时30分</w:t>
      </w:r>
      <w:r>
        <w:rPr>
          <w:rFonts w:ascii="仿宋_GB2312" w:hAnsi="仿宋_GB2312" w:eastAsia="仿宋_GB2312" w:cs="仿宋_GB2312"/>
          <w:kern w:val="0"/>
          <w:sz w:val="24"/>
          <w:szCs w:val="24"/>
        </w:rPr>
        <w:t>，</w:t>
      </w:r>
      <w:r>
        <w:rPr>
          <w:rFonts w:ascii="仿宋_GB2312" w:hAnsi="仿宋_GB2312" w:eastAsia="仿宋_GB2312" w:cs="仿宋_GB2312"/>
          <w:kern w:val="0"/>
          <w:sz w:val="24"/>
          <w:szCs w:val="24"/>
          <w:lang w:val="zh-CN"/>
        </w:rPr>
        <w:t>13时30分至16时30分</w:t>
      </w:r>
      <w:r>
        <w:rPr>
          <w:rFonts w:ascii="仿宋_GB2312" w:hAnsi="仿宋_GB2312" w:eastAsia="仿宋_GB2312" w:cs="仿宋_GB2312"/>
          <w:kern w:val="0"/>
          <w:sz w:val="24"/>
          <w:szCs w:val="24"/>
        </w:rPr>
        <w:t>（北京时间，法定节假日除外 ）；</w:t>
      </w:r>
    </w:p>
    <w:p w14:paraId="4A0BE1F5">
      <w:pPr>
        <w:widowControl/>
        <w:adjustRightInd w:val="0"/>
        <w:snapToGrid w:val="0"/>
        <w:spacing w:line="360" w:lineRule="auto"/>
        <w:ind w:firstLine="480" w:firstLineChars="200"/>
        <w:jc w:val="left"/>
        <w:rPr>
          <w:rFonts w:ascii="仿宋_GB2312" w:hAnsi="仿宋_GB2312" w:eastAsia="仿宋_GB2312" w:cs="仿宋_GB2312"/>
          <w:kern w:val="0"/>
          <w:sz w:val="24"/>
          <w:szCs w:val="24"/>
        </w:rPr>
      </w:pPr>
      <w:r>
        <w:rPr>
          <w:rFonts w:ascii="仿宋_GB2312" w:hAnsi="仿宋_GB2312" w:eastAsia="仿宋_GB2312" w:cs="仿宋_GB2312"/>
          <w:kern w:val="0"/>
          <w:sz w:val="24"/>
          <w:szCs w:val="24"/>
        </w:rPr>
        <w:t>地点：</w:t>
      </w:r>
      <w:r>
        <w:rPr>
          <w:rFonts w:hint="eastAsia" w:ascii="仿宋_GB2312" w:hAnsi="仿宋_GB2312" w:eastAsia="仿宋_GB2312" w:cs="仿宋_GB2312"/>
          <w:kern w:val="0"/>
          <w:sz w:val="24"/>
          <w:szCs w:val="24"/>
          <w:lang w:eastAsia="zh-CN"/>
        </w:rPr>
        <w:t>山东铭德项目管理有限公司</w:t>
      </w:r>
      <w:r>
        <w:rPr>
          <w:rFonts w:ascii="仿宋_GB2312" w:hAnsi="仿宋_GB2312" w:eastAsia="仿宋_GB2312" w:cs="仿宋_GB2312"/>
          <w:kern w:val="0"/>
          <w:sz w:val="24"/>
          <w:szCs w:val="24"/>
        </w:rPr>
        <w:t>；</w:t>
      </w:r>
    </w:p>
    <w:p w14:paraId="779BDFAE">
      <w:pPr>
        <w:widowControl/>
        <w:adjustRightInd w:val="0"/>
        <w:snapToGrid w:val="0"/>
        <w:spacing w:line="360" w:lineRule="auto"/>
        <w:ind w:firstLine="480" w:firstLineChars="200"/>
        <w:jc w:val="left"/>
        <w:rPr>
          <w:rFonts w:ascii="仿宋_GB2312" w:hAnsi="仿宋_GB2312" w:eastAsia="仿宋_GB2312" w:cs="仿宋_GB2312"/>
          <w:kern w:val="0"/>
          <w:sz w:val="24"/>
          <w:szCs w:val="24"/>
        </w:rPr>
      </w:pPr>
      <w:r>
        <w:rPr>
          <w:rFonts w:ascii="仿宋_GB2312" w:hAnsi="仿宋_GB2312" w:eastAsia="仿宋_GB2312" w:cs="仿宋_GB2312"/>
          <w:kern w:val="0"/>
          <w:sz w:val="24"/>
          <w:szCs w:val="24"/>
        </w:rPr>
        <w:t>方式：来人购买；请持本单位营业执照</w:t>
      </w:r>
      <w:r>
        <w:rPr>
          <w:rFonts w:hint="eastAsia" w:ascii="仿宋_GB2312" w:hAnsi="仿宋_GB2312" w:eastAsia="仿宋_GB2312" w:cs="仿宋_GB2312"/>
          <w:kern w:val="0"/>
          <w:sz w:val="24"/>
          <w:szCs w:val="24"/>
          <w:lang w:val="en-US" w:eastAsia="zh-CN"/>
        </w:rPr>
        <w:t>、</w:t>
      </w:r>
      <w:r>
        <w:rPr>
          <w:rFonts w:ascii="仿宋_GB2312" w:hAnsi="仿宋_GB2312" w:eastAsia="仿宋_GB2312" w:cs="仿宋_GB2312"/>
          <w:kern w:val="0"/>
          <w:sz w:val="24"/>
          <w:szCs w:val="24"/>
        </w:rPr>
        <w:t>法人身份证明或法定代表人授权委托书及被授权人身份证等证件原件、复印件（加盖供应商公章）一套，到</w:t>
      </w:r>
      <w:r>
        <w:rPr>
          <w:rFonts w:hint="eastAsia" w:ascii="仿宋_GB2312" w:hAnsi="仿宋_GB2312" w:eastAsia="仿宋_GB2312" w:cs="仿宋_GB2312"/>
          <w:kern w:val="0"/>
          <w:sz w:val="24"/>
          <w:szCs w:val="24"/>
          <w:lang w:eastAsia="zh-CN"/>
        </w:rPr>
        <w:t>山东铭德项目管理有限公司</w:t>
      </w:r>
      <w:r>
        <w:rPr>
          <w:rFonts w:ascii="仿宋_GB2312" w:hAnsi="仿宋_GB2312" w:eastAsia="仿宋_GB2312" w:cs="仿宋_GB2312"/>
          <w:kern w:val="0"/>
          <w:sz w:val="24"/>
          <w:szCs w:val="24"/>
        </w:rPr>
        <w:t>报名并领取竞争性磋商文件；</w:t>
      </w:r>
    </w:p>
    <w:p w14:paraId="443CDBB7">
      <w:pPr>
        <w:widowControl/>
        <w:adjustRightInd w:val="0"/>
        <w:snapToGrid w:val="0"/>
        <w:spacing w:line="360" w:lineRule="auto"/>
        <w:ind w:firstLine="480" w:firstLineChars="200"/>
        <w:jc w:val="left"/>
        <w:rPr>
          <w:rFonts w:ascii="仿宋_GB2312" w:hAnsi="仿宋_GB2312" w:eastAsia="仿宋_GB2312" w:cs="仿宋_GB2312"/>
          <w:kern w:val="0"/>
          <w:sz w:val="24"/>
          <w:szCs w:val="24"/>
        </w:rPr>
      </w:pPr>
      <w:r>
        <w:rPr>
          <w:rFonts w:ascii="仿宋_GB2312" w:hAnsi="仿宋_GB2312" w:eastAsia="仿宋_GB2312" w:cs="仿宋_GB2312"/>
          <w:kern w:val="0"/>
          <w:sz w:val="24"/>
          <w:szCs w:val="24"/>
        </w:rPr>
        <w:t>售价：每套人民币300元整，售后不退。</w:t>
      </w:r>
    </w:p>
    <w:p w14:paraId="0E85CA5F">
      <w:pPr>
        <w:autoSpaceDE w:val="0"/>
        <w:autoSpaceDN w:val="0"/>
        <w:spacing w:line="360" w:lineRule="auto"/>
        <w:outlineLvl w:val="1"/>
        <w:rPr>
          <w:rFonts w:ascii="仿宋_GB2312" w:hAnsi="仿宋_GB2312" w:eastAsia="仿宋_GB2312" w:cs="仿宋_GB2312"/>
          <w:sz w:val="24"/>
          <w:szCs w:val="24"/>
          <w:highlight w:val="none"/>
        </w:rPr>
      </w:pPr>
      <w:bookmarkStart w:id="15" w:name="_Toc35393632"/>
      <w:bookmarkStart w:id="16" w:name="_Toc28359015"/>
      <w:bookmarkStart w:id="17" w:name="_Toc6019"/>
      <w:bookmarkStart w:id="18" w:name="_Toc28359092"/>
      <w:bookmarkStart w:id="19" w:name="_Toc35393801"/>
      <w:r>
        <w:rPr>
          <w:rFonts w:ascii="仿宋_GB2312" w:hAnsi="仿宋_GB2312" w:eastAsia="仿宋_GB2312" w:cs="仿宋_GB2312"/>
          <w:sz w:val="24"/>
          <w:szCs w:val="24"/>
        </w:rPr>
        <w:t>四、</w:t>
      </w:r>
      <w:r>
        <w:rPr>
          <w:rFonts w:ascii="仿宋_GB2312" w:hAnsi="仿宋_GB2312" w:eastAsia="仿宋_GB2312" w:cs="仿宋_GB2312"/>
          <w:sz w:val="24"/>
          <w:szCs w:val="24"/>
          <w:highlight w:val="none"/>
        </w:rPr>
        <w:t>响应文件提交</w:t>
      </w:r>
      <w:bookmarkEnd w:id="15"/>
      <w:bookmarkEnd w:id="16"/>
      <w:bookmarkEnd w:id="17"/>
      <w:bookmarkEnd w:id="18"/>
      <w:bookmarkEnd w:id="19"/>
    </w:p>
    <w:p w14:paraId="2CC3E63C">
      <w:pPr>
        <w:widowControl/>
        <w:adjustRightInd w:val="0"/>
        <w:snapToGrid w:val="0"/>
        <w:spacing w:line="360" w:lineRule="auto"/>
        <w:ind w:firstLine="480" w:firstLineChars="200"/>
        <w:jc w:val="left"/>
        <w:rPr>
          <w:rFonts w:ascii="仿宋_GB2312" w:hAnsi="仿宋_GB2312" w:eastAsia="仿宋_GB2312" w:cs="仿宋_GB2312"/>
          <w:kern w:val="0"/>
          <w:sz w:val="24"/>
          <w:szCs w:val="24"/>
          <w:highlight w:val="none"/>
        </w:rPr>
      </w:pPr>
      <w:r>
        <w:rPr>
          <w:rFonts w:ascii="仿宋_GB2312" w:hAnsi="仿宋_GB2312" w:eastAsia="仿宋_GB2312" w:cs="仿宋_GB2312"/>
          <w:kern w:val="0"/>
          <w:sz w:val="24"/>
          <w:szCs w:val="24"/>
          <w:highlight w:val="none"/>
        </w:rPr>
        <w:t>截止时间：</w:t>
      </w:r>
      <w:r>
        <w:rPr>
          <w:rFonts w:hint="eastAsia" w:ascii="仿宋_GB2312" w:hAnsi="仿宋_GB2312" w:eastAsia="仿宋_GB2312" w:cs="仿宋_GB2312"/>
          <w:kern w:val="0"/>
          <w:sz w:val="24"/>
          <w:szCs w:val="24"/>
          <w:highlight w:val="none"/>
          <w:lang w:eastAsia="zh-CN"/>
        </w:rPr>
        <w:t>2026</w:t>
      </w:r>
      <w:r>
        <w:rPr>
          <w:rFonts w:ascii="仿宋_GB2312" w:hAnsi="仿宋_GB2312" w:eastAsia="仿宋_GB2312" w:cs="仿宋_GB2312"/>
          <w:kern w:val="0"/>
          <w:sz w:val="24"/>
          <w:szCs w:val="24"/>
          <w:highlight w:val="none"/>
        </w:rPr>
        <w:t>年</w:t>
      </w:r>
      <w:r>
        <w:rPr>
          <w:rFonts w:hint="eastAsia" w:ascii="仿宋_GB2312" w:hAnsi="仿宋_GB2312" w:eastAsia="仿宋_GB2312" w:cs="仿宋_GB2312"/>
          <w:kern w:val="0"/>
          <w:sz w:val="24"/>
          <w:szCs w:val="24"/>
          <w:highlight w:val="none"/>
          <w:lang w:val="en-US" w:eastAsia="zh-CN"/>
        </w:rPr>
        <w:t>01</w:t>
      </w:r>
      <w:r>
        <w:rPr>
          <w:rFonts w:ascii="仿宋_GB2312" w:hAnsi="仿宋_GB2312" w:eastAsia="仿宋_GB2312" w:cs="仿宋_GB2312"/>
          <w:kern w:val="0"/>
          <w:sz w:val="24"/>
          <w:szCs w:val="24"/>
          <w:highlight w:val="none"/>
        </w:rPr>
        <w:t>月</w:t>
      </w:r>
      <w:r>
        <w:rPr>
          <w:rFonts w:hint="eastAsia" w:ascii="仿宋_GB2312" w:hAnsi="仿宋_GB2312" w:eastAsia="仿宋_GB2312" w:cs="仿宋_GB2312"/>
          <w:kern w:val="0"/>
          <w:sz w:val="24"/>
          <w:szCs w:val="24"/>
          <w:highlight w:val="none"/>
          <w:lang w:val="en-US" w:eastAsia="zh-CN"/>
        </w:rPr>
        <w:t>26</w:t>
      </w:r>
      <w:r>
        <w:rPr>
          <w:rFonts w:ascii="仿宋_GB2312" w:hAnsi="仿宋_GB2312" w:eastAsia="仿宋_GB2312" w:cs="仿宋_GB2312"/>
          <w:kern w:val="0"/>
          <w:sz w:val="24"/>
          <w:szCs w:val="24"/>
          <w:highlight w:val="none"/>
        </w:rPr>
        <w:t>日</w:t>
      </w:r>
      <w:r>
        <w:rPr>
          <w:rFonts w:hint="eastAsia" w:ascii="仿宋_GB2312" w:hAnsi="仿宋_GB2312" w:eastAsia="仿宋_GB2312" w:cs="仿宋_GB2312"/>
          <w:kern w:val="0"/>
          <w:sz w:val="24"/>
          <w:szCs w:val="24"/>
          <w:highlight w:val="none"/>
          <w:lang w:val="en-US" w:eastAsia="zh-CN"/>
        </w:rPr>
        <w:t>09</w:t>
      </w:r>
      <w:r>
        <w:rPr>
          <w:rFonts w:ascii="仿宋_GB2312" w:hAnsi="仿宋_GB2312" w:eastAsia="仿宋_GB2312" w:cs="仿宋_GB2312"/>
          <w:kern w:val="0"/>
          <w:sz w:val="24"/>
          <w:szCs w:val="24"/>
          <w:highlight w:val="none"/>
        </w:rPr>
        <w:t>点00分（北京时间）；</w:t>
      </w:r>
    </w:p>
    <w:p w14:paraId="3A35C871">
      <w:pPr>
        <w:widowControl/>
        <w:adjustRightInd w:val="0"/>
        <w:snapToGrid w:val="0"/>
        <w:spacing w:line="360" w:lineRule="auto"/>
        <w:ind w:firstLine="480" w:firstLineChars="200"/>
        <w:jc w:val="left"/>
        <w:rPr>
          <w:rFonts w:ascii="仿宋_GB2312" w:hAnsi="仿宋_GB2312" w:eastAsia="仿宋_GB2312" w:cs="仿宋_GB2312"/>
          <w:kern w:val="0"/>
          <w:sz w:val="24"/>
          <w:szCs w:val="24"/>
          <w:highlight w:val="none"/>
        </w:rPr>
      </w:pPr>
      <w:r>
        <w:rPr>
          <w:rFonts w:ascii="仿宋_GB2312" w:hAnsi="仿宋_GB2312" w:eastAsia="仿宋_GB2312" w:cs="仿宋_GB2312"/>
          <w:kern w:val="0"/>
          <w:sz w:val="24"/>
          <w:szCs w:val="24"/>
          <w:highlight w:val="none"/>
        </w:rPr>
        <w:t>地点：</w:t>
      </w:r>
      <w:r>
        <w:rPr>
          <w:rFonts w:hint="eastAsia" w:ascii="仿宋_GB2312" w:hAnsi="仿宋_GB2312" w:eastAsia="仿宋_GB2312" w:cs="仿宋_GB2312"/>
          <w:kern w:val="0"/>
          <w:sz w:val="24"/>
          <w:szCs w:val="24"/>
          <w:highlight w:val="none"/>
          <w:lang w:eastAsia="zh-CN"/>
        </w:rPr>
        <w:t>山东铭德项目管理有限公司</w:t>
      </w:r>
      <w:r>
        <w:rPr>
          <w:rFonts w:ascii="仿宋_GB2312" w:hAnsi="仿宋_GB2312" w:eastAsia="仿宋_GB2312" w:cs="仿宋_GB2312"/>
          <w:kern w:val="0"/>
          <w:sz w:val="24"/>
          <w:szCs w:val="24"/>
          <w:highlight w:val="none"/>
        </w:rPr>
        <w:t>。</w:t>
      </w:r>
    </w:p>
    <w:p w14:paraId="44B53933">
      <w:pPr>
        <w:autoSpaceDE w:val="0"/>
        <w:autoSpaceDN w:val="0"/>
        <w:spacing w:line="360" w:lineRule="auto"/>
        <w:outlineLvl w:val="1"/>
        <w:rPr>
          <w:rFonts w:ascii="仿宋_GB2312" w:hAnsi="仿宋_GB2312" w:eastAsia="仿宋_GB2312" w:cs="仿宋_GB2312"/>
          <w:sz w:val="24"/>
          <w:szCs w:val="24"/>
          <w:highlight w:val="none"/>
        </w:rPr>
      </w:pPr>
      <w:bookmarkStart w:id="20" w:name="_Toc28359093"/>
      <w:bookmarkStart w:id="21" w:name="_Toc22484"/>
      <w:bookmarkStart w:id="22" w:name="_Toc35393802"/>
      <w:bookmarkStart w:id="23" w:name="_Toc35393633"/>
      <w:bookmarkStart w:id="24" w:name="_Toc28359016"/>
      <w:r>
        <w:rPr>
          <w:rFonts w:ascii="仿宋_GB2312" w:hAnsi="仿宋_GB2312" w:eastAsia="仿宋_GB2312" w:cs="仿宋_GB2312"/>
          <w:sz w:val="24"/>
          <w:szCs w:val="24"/>
          <w:highlight w:val="none"/>
        </w:rPr>
        <w:t>五、开启</w:t>
      </w:r>
      <w:bookmarkEnd w:id="20"/>
      <w:bookmarkEnd w:id="21"/>
      <w:bookmarkEnd w:id="22"/>
      <w:bookmarkEnd w:id="23"/>
      <w:bookmarkEnd w:id="24"/>
    </w:p>
    <w:p w14:paraId="4428A827">
      <w:pPr>
        <w:widowControl/>
        <w:adjustRightInd w:val="0"/>
        <w:snapToGrid w:val="0"/>
        <w:spacing w:line="360" w:lineRule="auto"/>
        <w:ind w:firstLine="480" w:firstLineChars="200"/>
        <w:jc w:val="left"/>
        <w:rPr>
          <w:rFonts w:ascii="仿宋_GB2312" w:hAnsi="仿宋_GB2312" w:eastAsia="仿宋_GB2312" w:cs="仿宋_GB2312"/>
          <w:kern w:val="0"/>
          <w:sz w:val="24"/>
          <w:szCs w:val="24"/>
          <w:highlight w:val="none"/>
        </w:rPr>
      </w:pPr>
      <w:r>
        <w:rPr>
          <w:rFonts w:ascii="仿宋_GB2312" w:hAnsi="仿宋_GB2312" w:eastAsia="仿宋_GB2312" w:cs="仿宋_GB2312"/>
          <w:kern w:val="0"/>
          <w:sz w:val="24"/>
          <w:szCs w:val="24"/>
          <w:highlight w:val="none"/>
        </w:rPr>
        <w:t>时间：</w:t>
      </w:r>
      <w:r>
        <w:rPr>
          <w:rFonts w:hint="eastAsia" w:ascii="仿宋_GB2312" w:hAnsi="仿宋_GB2312" w:eastAsia="仿宋_GB2312" w:cs="仿宋_GB2312"/>
          <w:kern w:val="0"/>
          <w:sz w:val="24"/>
          <w:szCs w:val="24"/>
          <w:highlight w:val="none"/>
          <w:lang w:eastAsia="zh-CN"/>
        </w:rPr>
        <w:t>2026</w:t>
      </w:r>
      <w:r>
        <w:rPr>
          <w:rFonts w:ascii="仿宋_GB2312" w:hAnsi="仿宋_GB2312" w:eastAsia="仿宋_GB2312" w:cs="仿宋_GB2312"/>
          <w:kern w:val="0"/>
          <w:sz w:val="24"/>
          <w:szCs w:val="24"/>
          <w:highlight w:val="none"/>
        </w:rPr>
        <w:t>年</w:t>
      </w:r>
      <w:r>
        <w:rPr>
          <w:rFonts w:hint="eastAsia" w:ascii="仿宋_GB2312" w:hAnsi="仿宋_GB2312" w:eastAsia="仿宋_GB2312" w:cs="仿宋_GB2312"/>
          <w:kern w:val="0"/>
          <w:sz w:val="24"/>
          <w:szCs w:val="24"/>
          <w:highlight w:val="none"/>
          <w:lang w:val="en-US" w:eastAsia="zh-CN"/>
        </w:rPr>
        <w:t>01</w:t>
      </w:r>
      <w:r>
        <w:rPr>
          <w:rFonts w:ascii="仿宋_GB2312" w:hAnsi="仿宋_GB2312" w:eastAsia="仿宋_GB2312" w:cs="仿宋_GB2312"/>
          <w:kern w:val="0"/>
          <w:sz w:val="24"/>
          <w:szCs w:val="24"/>
          <w:highlight w:val="none"/>
        </w:rPr>
        <w:t>月</w:t>
      </w:r>
      <w:r>
        <w:rPr>
          <w:rFonts w:hint="eastAsia" w:ascii="仿宋_GB2312" w:hAnsi="仿宋_GB2312" w:eastAsia="仿宋_GB2312" w:cs="仿宋_GB2312"/>
          <w:kern w:val="0"/>
          <w:sz w:val="24"/>
          <w:szCs w:val="24"/>
          <w:highlight w:val="none"/>
          <w:lang w:val="en-US" w:eastAsia="zh-CN"/>
        </w:rPr>
        <w:t>26</w:t>
      </w:r>
      <w:r>
        <w:rPr>
          <w:rFonts w:ascii="仿宋_GB2312" w:hAnsi="仿宋_GB2312" w:eastAsia="仿宋_GB2312" w:cs="仿宋_GB2312"/>
          <w:kern w:val="0"/>
          <w:sz w:val="24"/>
          <w:szCs w:val="24"/>
          <w:highlight w:val="none"/>
        </w:rPr>
        <w:t>日</w:t>
      </w:r>
      <w:r>
        <w:rPr>
          <w:rFonts w:hint="eastAsia" w:ascii="仿宋_GB2312" w:hAnsi="仿宋_GB2312" w:eastAsia="仿宋_GB2312" w:cs="仿宋_GB2312"/>
          <w:kern w:val="0"/>
          <w:sz w:val="24"/>
          <w:szCs w:val="24"/>
          <w:highlight w:val="none"/>
          <w:lang w:val="en-US" w:eastAsia="zh-CN"/>
        </w:rPr>
        <w:t>09</w:t>
      </w:r>
      <w:r>
        <w:rPr>
          <w:rFonts w:ascii="仿宋_GB2312" w:hAnsi="仿宋_GB2312" w:eastAsia="仿宋_GB2312" w:cs="仿宋_GB2312"/>
          <w:kern w:val="0"/>
          <w:sz w:val="24"/>
          <w:szCs w:val="24"/>
          <w:highlight w:val="none"/>
        </w:rPr>
        <w:t>点00分（北京时间）；</w:t>
      </w:r>
    </w:p>
    <w:p w14:paraId="78FBE28F">
      <w:pPr>
        <w:widowControl/>
        <w:adjustRightInd w:val="0"/>
        <w:snapToGrid w:val="0"/>
        <w:spacing w:line="360" w:lineRule="auto"/>
        <w:ind w:firstLine="480" w:firstLineChars="200"/>
        <w:jc w:val="left"/>
        <w:rPr>
          <w:rFonts w:ascii="仿宋_GB2312" w:hAnsi="仿宋_GB2312" w:eastAsia="仿宋_GB2312" w:cs="仿宋_GB2312"/>
          <w:kern w:val="0"/>
          <w:sz w:val="24"/>
          <w:szCs w:val="24"/>
        </w:rPr>
      </w:pPr>
      <w:r>
        <w:rPr>
          <w:rFonts w:ascii="仿宋_GB2312" w:hAnsi="仿宋_GB2312" w:eastAsia="仿宋_GB2312" w:cs="仿宋_GB2312"/>
          <w:kern w:val="0"/>
          <w:sz w:val="24"/>
          <w:szCs w:val="24"/>
        </w:rPr>
        <w:t>地点：</w:t>
      </w:r>
      <w:r>
        <w:rPr>
          <w:rFonts w:hint="eastAsia" w:ascii="仿宋_GB2312" w:hAnsi="仿宋_GB2312" w:eastAsia="仿宋_GB2312" w:cs="仿宋_GB2312"/>
          <w:kern w:val="0"/>
          <w:sz w:val="24"/>
          <w:szCs w:val="24"/>
          <w:lang w:eastAsia="zh-CN"/>
        </w:rPr>
        <w:t>山东铭德项目管理有限公司</w:t>
      </w:r>
      <w:r>
        <w:rPr>
          <w:rFonts w:ascii="仿宋_GB2312" w:hAnsi="仿宋_GB2312" w:eastAsia="仿宋_GB2312" w:cs="仿宋_GB2312"/>
          <w:kern w:val="0"/>
          <w:sz w:val="24"/>
          <w:szCs w:val="24"/>
        </w:rPr>
        <w:t>。</w:t>
      </w:r>
    </w:p>
    <w:p w14:paraId="7EAE3DCB">
      <w:pPr>
        <w:autoSpaceDE w:val="0"/>
        <w:autoSpaceDN w:val="0"/>
        <w:spacing w:line="360" w:lineRule="auto"/>
        <w:outlineLvl w:val="1"/>
        <w:rPr>
          <w:rFonts w:ascii="仿宋_GB2312" w:hAnsi="仿宋_GB2312" w:eastAsia="仿宋_GB2312" w:cs="仿宋_GB2312"/>
          <w:sz w:val="24"/>
          <w:szCs w:val="24"/>
        </w:rPr>
      </w:pPr>
      <w:bookmarkStart w:id="25" w:name="_Toc35393803"/>
      <w:bookmarkStart w:id="26" w:name="_Toc20663"/>
      <w:bookmarkStart w:id="27" w:name="_Toc28359094"/>
      <w:bookmarkStart w:id="28" w:name="_Toc35393634"/>
      <w:bookmarkStart w:id="29" w:name="_Toc28359017"/>
      <w:r>
        <w:rPr>
          <w:rFonts w:ascii="仿宋_GB2312" w:hAnsi="仿宋_GB2312" w:eastAsia="仿宋_GB2312" w:cs="仿宋_GB2312"/>
          <w:sz w:val="24"/>
          <w:szCs w:val="24"/>
        </w:rPr>
        <w:t>六、公告期限</w:t>
      </w:r>
      <w:bookmarkEnd w:id="25"/>
      <w:bookmarkEnd w:id="26"/>
      <w:bookmarkEnd w:id="27"/>
      <w:bookmarkEnd w:id="28"/>
      <w:bookmarkEnd w:id="29"/>
    </w:p>
    <w:p w14:paraId="14DC7862">
      <w:pPr>
        <w:widowControl/>
        <w:adjustRightInd w:val="0"/>
        <w:snapToGrid w:val="0"/>
        <w:spacing w:line="360" w:lineRule="auto"/>
        <w:ind w:firstLine="480" w:firstLineChars="200"/>
        <w:jc w:val="left"/>
        <w:rPr>
          <w:rFonts w:ascii="仿宋_GB2312" w:hAnsi="仿宋_GB2312" w:eastAsia="仿宋_GB2312" w:cs="仿宋_GB2312"/>
          <w:kern w:val="0"/>
          <w:sz w:val="24"/>
          <w:szCs w:val="24"/>
        </w:rPr>
      </w:pPr>
      <w:r>
        <w:rPr>
          <w:rFonts w:ascii="仿宋_GB2312" w:hAnsi="仿宋_GB2312" w:eastAsia="仿宋_GB2312" w:cs="仿宋_GB2312"/>
          <w:kern w:val="0"/>
          <w:sz w:val="24"/>
          <w:szCs w:val="24"/>
        </w:rPr>
        <w:t>自本公告发布之日起</w:t>
      </w:r>
      <w:r>
        <w:rPr>
          <w:rFonts w:hint="eastAsia" w:ascii="仿宋_GB2312" w:hAnsi="仿宋_GB2312" w:eastAsia="仿宋_GB2312" w:cs="仿宋_GB2312"/>
          <w:kern w:val="0"/>
          <w:sz w:val="24"/>
          <w:szCs w:val="24"/>
          <w:lang w:val="en-US" w:eastAsia="zh-CN"/>
        </w:rPr>
        <w:t>3</w:t>
      </w:r>
      <w:r>
        <w:rPr>
          <w:rFonts w:ascii="仿宋_GB2312" w:hAnsi="仿宋_GB2312" w:eastAsia="仿宋_GB2312" w:cs="仿宋_GB2312"/>
          <w:kern w:val="0"/>
          <w:sz w:val="24"/>
          <w:szCs w:val="24"/>
        </w:rPr>
        <w:t>个工作日。</w:t>
      </w:r>
    </w:p>
    <w:p w14:paraId="12079AF3">
      <w:pPr>
        <w:numPr>
          <w:ilvl w:val="0"/>
          <w:numId w:val="1"/>
        </w:numPr>
        <w:autoSpaceDE w:val="0"/>
        <w:autoSpaceDN w:val="0"/>
        <w:spacing w:line="360" w:lineRule="auto"/>
        <w:outlineLvl w:val="1"/>
        <w:rPr>
          <w:rFonts w:ascii="仿宋_GB2312" w:hAnsi="仿宋_GB2312" w:eastAsia="仿宋_GB2312" w:cs="仿宋_GB2312"/>
          <w:sz w:val="24"/>
          <w:szCs w:val="24"/>
        </w:rPr>
      </w:pPr>
      <w:bookmarkStart w:id="30" w:name="_Toc35393804"/>
      <w:bookmarkStart w:id="31" w:name="_Toc20927"/>
      <w:bookmarkStart w:id="32" w:name="_Toc35393635"/>
      <w:r>
        <w:rPr>
          <w:rFonts w:ascii="仿宋_GB2312" w:hAnsi="仿宋_GB2312" w:eastAsia="仿宋_GB2312" w:cs="仿宋_GB2312"/>
          <w:sz w:val="24"/>
          <w:szCs w:val="24"/>
        </w:rPr>
        <w:t>其他补充事宜</w:t>
      </w:r>
      <w:bookmarkEnd w:id="30"/>
      <w:bookmarkEnd w:id="31"/>
      <w:bookmarkEnd w:id="32"/>
    </w:p>
    <w:p w14:paraId="13CE4A47">
      <w:pPr>
        <w:widowControl/>
        <w:adjustRightInd w:val="0"/>
        <w:snapToGrid w:val="0"/>
        <w:spacing w:line="360" w:lineRule="auto"/>
        <w:ind w:firstLine="480" w:firstLineChars="200"/>
        <w:jc w:val="left"/>
        <w:rPr>
          <w:rFonts w:ascii="仿宋_GB2312" w:hAnsi="仿宋_GB2312" w:eastAsia="仿宋_GB2312" w:cs="仿宋_GB2312"/>
          <w:sz w:val="24"/>
          <w:szCs w:val="24"/>
        </w:rPr>
      </w:pPr>
      <w:r>
        <w:rPr>
          <w:rFonts w:ascii="仿宋_GB2312" w:hAnsi="仿宋_GB2312" w:eastAsia="仿宋_GB2312" w:cs="仿宋_GB2312"/>
          <w:kern w:val="0"/>
          <w:sz w:val="24"/>
          <w:szCs w:val="24"/>
        </w:rPr>
        <w:t>无。</w:t>
      </w:r>
    </w:p>
    <w:p w14:paraId="5C562A23">
      <w:pPr>
        <w:autoSpaceDE w:val="0"/>
        <w:autoSpaceDN w:val="0"/>
        <w:spacing w:line="360" w:lineRule="auto"/>
        <w:outlineLvl w:val="1"/>
        <w:rPr>
          <w:rFonts w:ascii="仿宋_GB2312" w:hAnsi="仿宋_GB2312" w:eastAsia="仿宋_GB2312" w:cs="仿宋_GB2312"/>
          <w:sz w:val="24"/>
          <w:szCs w:val="24"/>
        </w:rPr>
      </w:pPr>
      <w:bookmarkStart w:id="33" w:name="_Toc32766"/>
      <w:bookmarkStart w:id="34" w:name="_Toc28359018"/>
      <w:bookmarkStart w:id="35" w:name="_Toc28359095"/>
      <w:bookmarkStart w:id="36" w:name="_Toc35393805"/>
      <w:bookmarkStart w:id="37" w:name="_Toc35393636"/>
      <w:r>
        <w:rPr>
          <w:rFonts w:ascii="仿宋_GB2312" w:hAnsi="仿宋_GB2312" w:eastAsia="仿宋_GB2312" w:cs="仿宋_GB2312"/>
          <w:sz w:val="24"/>
          <w:szCs w:val="24"/>
        </w:rPr>
        <w:t>八、凡对本次采购提出询问，请按以下方式联系。</w:t>
      </w:r>
      <w:bookmarkEnd w:id="33"/>
      <w:bookmarkEnd w:id="34"/>
      <w:bookmarkEnd w:id="35"/>
      <w:bookmarkEnd w:id="36"/>
      <w:bookmarkEnd w:id="37"/>
    </w:p>
    <w:p w14:paraId="07767B3E">
      <w:pPr>
        <w:widowControl/>
        <w:adjustRightInd w:val="0"/>
        <w:snapToGrid w:val="0"/>
        <w:spacing w:line="360" w:lineRule="auto"/>
        <w:ind w:firstLine="480" w:firstLineChars="200"/>
        <w:jc w:val="left"/>
        <w:rPr>
          <w:rFonts w:ascii="仿宋_GB2312" w:hAnsi="仿宋_GB2312" w:eastAsia="仿宋_GB2312" w:cs="仿宋_GB2312"/>
          <w:kern w:val="0"/>
          <w:sz w:val="24"/>
          <w:szCs w:val="24"/>
        </w:rPr>
      </w:pPr>
      <w:bookmarkStart w:id="38" w:name="_Toc35393806"/>
      <w:bookmarkStart w:id="39" w:name="_Toc28359096"/>
      <w:bookmarkStart w:id="40" w:name="_Toc28359019"/>
      <w:bookmarkStart w:id="41" w:name="_Toc35393637"/>
      <w:r>
        <w:rPr>
          <w:rFonts w:ascii="仿宋_GB2312" w:hAnsi="仿宋_GB2312" w:eastAsia="仿宋_GB2312" w:cs="仿宋_GB2312"/>
          <w:kern w:val="0"/>
          <w:sz w:val="24"/>
          <w:szCs w:val="24"/>
        </w:rPr>
        <w:t>1.采购人信息</w:t>
      </w:r>
      <w:bookmarkEnd w:id="38"/>
      <w:bookmarkEnd w:id="39"/>
      <w:bookmarkEnd w:id="40"/>
      <w:bookmarkEnd w:id="41"/>
    </w:p>
    <w:p w14:paraId="7F713C6D">
      <w:pPr>
        <w:widowControl/>
        <w:adjustRightInd w:val="0"/>
        <w:snapToGrid w:val="0"/>
        <w:spacing w:line="360" w:lineRule="auto"/>
        <w:ind w:firstLine="720" w:firstLineChars="300"/>
        <w:jc w:val="left"/>
        <w:rPr>
          <w:rFonts w:hint="eastAsia" w:ascii="仿宋_GB2312" w:hAnsi="仿宋_GB2312" w:eastAsia="仿宋_GB2312" w:cs="仿宋_GB2312"/>
          <w:color w:val="auto"/>
          <w:kern w:val="0"/>
          <w:sz w:val="24"/>
          <w:szCs w:val="24"/>
          <w:highlight w:val="none"/>
          <w:lang w:eastAsia="zh-CN"/>
        </w:rPr>
      </w:pPr>
      <w:r>
        <w:rPr>
          <w:rFonts w:ascii="仿宋_GB2312" w:hAnsi="仿宋_GB2312" w:eastAsia="仿宋_GB2312" w:cs="仿宋_GB2312"/>
          <w:color w:val="auto"/>
          <w:kern w:val="0"/>
          <w:sz w:val="24"/>
          <w:szCs w:val="24"/>
          <w:highlight w:val="none"/>
        </w:rPr>
        <w:t>名称：</w:t>
      </w:r>
      <w:r>
        <w:rPr>
          <w:rFonts w:hint="eastAsia" w:ascii="仿宋_GB2312" w:hAnsi="仿宋_GB2312" w:eastAsia="仿宋_GB2312" w:cs="仿宋_GB2312"/>
          <w:color w:val="auto"/>
          <w:kern w:val="0"/>
          <w:sz w:val="24"/>
          <w:szCs w:val="24"/>
          <w:highlight w:val="none"/>
          <w:lang w:eastAsia="zh-CN"/>
        </w:rPr>
        <w:t>泰安市公共卫生医疗中心（泰安市职业病医院）</w:t>
      </w:r>
    </w:p>
    <w:p w14:paraId="160D46A7">
      <w:pPr>
        <w:widowControl/>
        <w:adjustRightInd w:val="0"/>
        <w:snapToGrid w:val="0"/>
        <w:spacing w:line="360" w:lineRule="auto"/>
        <w:ind w:firstLine="720" w:firstLineChars="300"/>
        <w:jc w:val="left"/>
        <w:rPr>
          <w:rFonts w:hint="eastAsia" w:ascii="仿宋_GB2312" w:hAnsi="仿宋_GB2312" w:eastAsia="仿宋_GB2312" w:cs="仿宋_GB2312"/>
          <w:kern w:val="0"/>
          <w:sz w:val="24"/>
          <w:szCs w:val="24"/>
          <w:highlight w:val="none"/>
          <w:lang w:val="en-US" w:eastAsia="zh-CN"/>
        </w:rPr>
      </w:pPr>
      <w:r>
        <w:rPr>
          <w:rFonts w:hint="eastAsia" w:ascii="仿宋_GB2312" w:hAnsi="仿宋_GB2312" w:eastAsia="仿宋_GB2312" w:cs="仿宋_GB2312"/>
          <w:kern w:val="0"/>
          <w:sz w:val="24"/>
          <w:szCs w:val="24"/>
          <w:highlight w:val="none"/>
          <w:lang w:val="en-US" w:eastAsia="zh-CN"/>
        </w:rPr>
        <w:t>地址：泰安市长城路西万官大街336号</w:t>
      </w:r>
    </w:p>
    <w:p w14:paraId="2689DF17">
      <w:pPr>
        <w:widowControl/>
        <w:adjustRightInd w:val="0"/>
        <w:snapToGrid w:val="0"/>
        <w:spacing w:line="360" w:lineRule="auto"/>
        <w:ind w:firstLine="720" w:firstLineChars="300"/>
        <w:jc w:val="left"/>
        <w:rPr>
          <w:rFonts w:hint="eastAsia" w:ascii="仿宋_GB2312" w:hAnsi="仿宋_GB2312" w:eastAsia="仿宋_GB2312" w:cs="仿宋_GB2312"/>
          <w:kern w:val="0"/>
          <w:sz w:val="24"/>
          <w:szCs w:val="24"/>
          <w:highlight w:val="none"/>
          <w:lang w:val="en-US" w:eastAsia="zh-CN"/>
        </w:rPr>
      </w:pPr>
      <w:r>
        <w:rPr>
          <w:rFonts w:hint="eastAsia" w:ascii="仿宋_GB2312" w:hAnsi="仿宋_GB2312" w:eastAsia="仿宋_GB2312" w:cs="仿宋_GB2312"/>
          <w:kern w:val="0"/>
          <w:sz w:val="24"/>
          <w:szCs w:val="24"/>
          <w:highlight w:val="none"/>
          <w:lang w:val="en-US" w:eastAsia="zh-CN"/>
        </w:rPr>
        <w:t>联系人：王主任</w:t>
      </w:r>
    </w:p>
    <w:p w14:paraId="461FE1BE">
      <w:pPr>
        <w:widowControl/>
        <w:adjustRightInd w:val="0"/>
        <w:snapToGrid w:val="0"/>
        <w:spacing w:line="360" w:lineRule="auto"/>
        <w:ind w:firstLine="720" w:firstLineChars="300"/>
        <w:jc w:val="left"/>
        <w:rPr>
          <w:rFonts w:hint="eastAsia" w:ascii="仿宋_GB2312" w:hAnsi="仿宋_GB2312" w:eastAsia="仿宋_GB2312" w:cs="仿宋_GB2312"/>
          <w:color w:val="auto"/>
          <w:kern w:val="0"/>
          <w:sz w:val="24"/>
          <w:szCs w:val="24"/>
          <w:highlight w:val="none"/>
          <w:lang w:val="en-US" w:eastAsia="zh-CN"/>
        </w:rPr>
      </w:pPr>
      <w:r>
        <w:rPr>
          <w:rFonts w:hint="eastAsia" w:ascii="仿宋_GB2312" w:hAnsi="仿宋_GB2312" w:eastAsia="仿宋_GB2312" w:cs="仿宋_GB2312"/>
          <w:kern w:val="0"/>
          <w:sz w:val="24"/>
          <w:szCs w:val="24"/>
          <w:highlight w:val="none"/>
          <w:lang w:val="en-US" w:eastAsia="zh-CN"/>
        </w:rPr>
        <w:t>电话：0538-8621809</w:t>
      </w:r>
    </w:p>
    <w:p w14:paraId="2EC1669C">
      <w:pPr>
        <w:widowControl/>
        <w:adjustRightInd w:val="0"/>
        <w:snapToGrid w:val="0"/>
        <w:spacing w:line="360" w:lineRule="auto"/>
        <w:ind w:firstLine="480" w:firstLineChars="200"/>
        <w:jc w:val="left"/>
        <w:rPr>
          <w:rFonts w:ascii="仿宋_GB2312" w:hAnsi="仿宋_GB2312" w:eastAsia="仿宋_GB2312" w:cs="仿宋_GB2312"/>
          <w:kern w:val="0"/>
          <w:sz w:val="24"/>
          <w:szCs w:val="24"/>
        </w:rPr>
      </w:pPr>
      <w:bookmarkStart w:id="42" w:name="_Toc28359097"/>
      <w:bookmarkStart w:id="43" w:name="_Toc35393638"/>
      <w:bookmarkStart w:id="44" w:name="_Toc35393807"/>
      <w:bookmarkStart w:id="45" w:name="_Toc28359020"/>
      <w:r>
        <w:rPr>
          <w:rFonts w:ascii="仿宋_GB2312" w:hAnsi="仿宋_GB2312" w:eastAsia="仿宋_GB2312" w:cs="仿宋_GB2312"/>
          <w:kern w:val="0"/>
          <w:sz w:val="24"/>
          <w:szCs w:val="24"/>
        </w:rPr>
        <w:t>2.采购代理机构信息</w:t>
      </w:r>
      <w:bookmarkEnd w:id="42"/>
      <w:bookmarkEnd w:id="43"/>
      <w:bookmarkEnd w:id="44"/>
      <w:bookmarkEnd w:id="45"/>
    </w:p>
    <w:p w14:paraId="48F63230">
      <w:pPr>
        <w:widowControl/>
        <w:adjustRightInd w:val="0"/>
        <w:snapToGrid w:val="0"/>
        <w:spacing w:line="360" w:lineRule="auto"/>
        <w:ind w:firstLine="720" w:firstLineChars="300"/>
        <w:jc w:val="left"/>
        <w:rPr>
          <w:rFonts w:hint="eastAsia" w:ascii="仿宋_GB2312" w:hAnsi="仿宋_GB2312" w:eastAsia="仿宋_GB2312" w:cs="仿宋_GB2312"/>
          <w:kern w:val="0"/>
          <w:sz w:val="24"/>
          <w:szCs w:val="24"/>
          <w:lang w:eastAsia="zh-CN"/>
        </w:rPr>
      </w:pPr>
      <w:r>
        <w:rPr>
          <w:rFonts w:ascii="仿宋_GB2312" w:hAnsi="仿宋_GB2312" w:eastAsia="仿宋_GB2312" w:cs="仿宋_GB2312"/>
          <w:kern w:val="0"/>
          <w:sz w:val="24"/>
          <w:szCs w:val="24"/>
        </w:rPr>
        <w:t>名称：</w:t>
      </w:r>
      <w:r>
        <w:rPr>
          <w:rFonts w:hint="eastAsia" w:ascii="仿宋_GB2312" w:hAnsi="仿宋_GB2312" w:eastAsia="仿宋_GB2312" w:cs="仿宋_GB2312"/>
          <w:kern w:val="0"/>
          <w:sz w:val="24"/>
          <w:szCs w:val="24"/>
          <w:lang w:eastAsia="zh-CN"/>
        </w:rPr>
        <w:t>山东铭德项目管理有限公司</w:t>
      </w:r>
    </w:p>
    <w:p w14:paraId="6A3A7AEB">
      <w:pPr>
        <w:widowControl/>
        <w:adjustRightInd w:val="0"/>
        <w:snapToGrid w:val="0"/>
        <w:spacing w:line="360" w:lineRule="auto"/>
        <w:ind w:firstLine="720" w:firstLineChars="300"/>
        <w:jc w:val="left"/>
        <w:rPr>
          <w:rFonts w:hint="eastAsia" w:ascii="仿宋_GB2312" w:hAnsi="仿宋_GB2312" w:eastAsia="仿宋_GB2312" w:cs="仿宋_GB2312"/>
          <w:kern w:val="0"/>
          <w:sz w:val="24"/>
          <w:szCs w:val="24"/>
          <w:lang w:val="en-US" w:eastAsia="zh-CN"/>
        </w:rPr>
      </w:pPr>
      <w:r>
        <w:rPr>
          <w:rFonts w:ascii="仿宋_GB2312" w:hAnsi="仿宋_GB2312" w:eastAsia="仿宋_GB2312" w:cs="仿宋_GB2312"/>
          <w:kern w:val="0"/>
          <w:sz w:val="24"/>
          <w:szCs w:val="24"/>
        </w:rPr>
        <w:t>地址：</w:t>
      </w:r>
      <w:r>
        <w:rPr>
          <w:rFonts w:hint="default" w:ascii="仿宋_GB2312" w:hAnsi="仿宋_GB2312" w:eastAsia="仿宋_GB2312" w:cs="仿宋_GB2312"/>
          <w:kern w:val="0"/>
          <w:sz w:val="24"/>
          <w:szCs w:val="24"/>
          <w:lang w:val="zh-CN" w:eastAsia="zh-CN"/>
        </w:rPr>
        <w:t>泰安市泰山区梦想谷产业园</w:t>
      </w:r>
    </w:p>
    <w:p w14:paraId="2F9AB51D">
      <w:pPr>
        <w:widowControl/>
        <w:adjustRightInd w:val="0"/>
        <w:snapToGrid w:val="0"/>
        <w:spacing w:line="360" w:lineRule="auto"/>
        <w:ind w:firstLine="720" w:firstLineChars="300"/>
        <w:jc w:val="left"/>
        <w:rPr>
          <w:rFonts w:hint="eastAsia" w:ascii="仿宋_GB2312" w:hAnsi="仿宋_GB2312" w:eastAsia="仿宋_GB2312" w:cs="仿宋_GB2312"/>
          <w:kern w:val="0"/>
          <w:sz w:val="24"/>
          <w:szCs w:val="24"/>
          <w:lang w:val="en-US" w:eastAsia="zh-CN"/>
        </w:rPr>
      </w:pPr>
      <w:r>
        <w:rPr>
          <w:rFonts w:ascii="仿宋_GB2312" w:hAnsi="仿宋_GB2312" w:eastAsia="仿宋_GB2312" w:cs="仿宋_GB2312"/>
          <w:kern w:val="0"/>
          <w:sz w:val="24"/>
          <w:szCs w:val="24"/>
        </w:rPr>
        <w:t>项目联系人：</w:t>
      </w:r>
      <w:r>
        <w:rPr>
          <w:rFonts w:hint="eastAsia" w:ascii="仿宋_GB2312" w:hAnsi="仿宋_GB2312" w:eastAsia="仿宋_GB2312" w:cs="仿宋_GB2312"/>
          <w:kern w:val="0"/>
          <w:sz w:val="24"/>
          <w:szCs w:val="24"/>
          <w:lang w:val="en-US" w:eastAsia="zh-CN"/>
        </w:rPr>
        <w:t>金经理</w:t>
      </w:r>
    </w:p>
    <w:p w14:paraId="20C45191">
      <w:pPr>
        <w:ind w:firstLine="720" w:firstLineChars="300"/>
      </w:pPr>
      <w:r>
        <w:rPr>
          <w:rFonts w:ascii="仿宋_GB2312" w:hAnsi="仿宋_GB2312" w:eastAsia="仿宋_GB2312" w:cs="仿宋_GB2312"/>
          <w:kern w:val="0"/>
          <w:sz w:val="24"/>
          <w:szCs w:val="24"/>
        </w:rPr>
        <w:t>联系方式：</w:t>
      </w:r>
      <w:r>
        <w:rPr>
          <w:rFonts w:hint="eastAsia" w:ascii="仿宋_GB2312" w:hAnsi="仿宋_GB2312" w:eastAsia="仿宋_GB2312" w:cs="仿宋_GB2312"/>
          <w:kern w:val="0"/>
          <w:sz w:val="24"/>
          <w:szCs w:val="24"/>
          <w:lang w:val="en-US" w:eastAsia="zh-CN"/>
        </w:rPr>
        <w:t>13165385456</w:t>
      </w:r>
    </w:p>
    <w:p w14:paraId="6B32F53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B231B4"/>
    <w:multiLevelType w:val="singleLevel"/>
    <w:tmpl w:val="EAB231B4"/>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3940124"/>
    <w:rsid w:val="05C15FC5"/>
    <w:rsid w:val="43940124"/>
    <w:rsid w:val="6C6319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hint="eastAsia" w:ascii="Times New Roman" w:hAnsi="Times New Roman" w:eastAsia="宋体" w:cs="Times New Roman"/>
      <w:kern w:val="2"/>
      <w:sz w:val="21"/>
      <w:lang w:val="en-US" w:eastAsia="zh-CN" w:bidi="ar-SA"/>
    </w:rPr>
  </w:style>
  <w:style w:type="paragraph" w:styleId="2">
    <w:name w:val="heading 1"/>
    <w:basedOn w:val="3"/>
    <w:next w:val="1"/>
    <w:qFormat/>
    <w:uiPriority w:val="0"/>
    <w:pPr>
      <w:keepNext/>
      <w:keepLines/>
      <w:spacing w:line="360" w:lineRule="auto"/>
      <w:jc w:val="center"/>
      <w:outlineLvl w:val="0"/>
    </w:pPr>
    <w:rPr>
      <w:rFonts w:hint="eastAsia" w:eastAsia="黑体"/>
      <w:kern w:val="44"/>
      <w:sz w:val="30"/>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Title"/>
    <w:basedOn w:val="1"/>
    <w:next w:val="1"/>
    <w:qFormat/>
    <w:uiPriority w:val="99"/>
    <w:pPr>
      <w:spacing w:before="240" w:after="60"/>
      <w:jc w:val="center"/>
      <w:outlineLvl w:val="0"/>
    </w:pPr>
    <w:rPr>
      <w:rFonts w:hint="default" w:ascii="Cambria" w:hAnsi="Cambria"/>
      <w:b/>
      <w:bCs/>
      <w:sz w:val="32"/>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696</Words>
  <Characters>782</Characters>
  <Lines>0</Lines>
  <Paragraphs>0</Paragraphs>
  <TotalTime>3</TotalTime>
  <ScaleCrop>false</ScaleCrop>
  <LinksUpToDate>false</LinksUpToDate>
  <CharactersWithSpaces>785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2026-01-12T05:58:00Z</dcterms:created>
  <dc:creator>Admin</dc:creator>
  <cp:lastModifiedBy>administrator</cp:lastModifiedBy>
  <dcterms:modified xsi:type="dcterms:W3CDTF">2026-01-13T03:37:38Z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725E095AF1F443529B1EA25085F7AFF9_13</vt:lpwstr>
  </property>
  <property fmtid="{D5CDD505-2E9C-101B-9397-08002B2CF9AE}" pid="4" name="KSOTemplateDocerSaveRecord">
    <vt:lpwstr>eyJoZGlkIjoiZTQ0MTM5NmRjMGE5MjM4Mjc1OTBiZmQ1NWJjMWE0ZDkiLCJ1c2VySWQiOiIyNDE0MTIxOTEifQ==</vt:lpwstr>
  </property>
</Properties>
</file>