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5941F5">
      <w:pPr>
        <w:keepNext/>
        <w:keepLines/>
        <w:spacing w:line="520" w:lineRule="exact"/>
        <w:jc w:val="center"/>
        <w:outlineLvl w:val="0"/>
        <w:rPr>
          <w:rFonts w:ascii="仿宋" w:hAnsi="仿宋" w:eastAsia="仿宋" w:cs="仿宋"/>
          <w:color w:val="000000"/>
          <w:kern w:val="44"/>
          <w:sz w:val="30"/>
          <w:szCs w:val="20"/>
        </w:rPr>
      </w:pPr>
      <w:bookmarkStart w:id="0" w:name="_GoBack"/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20"/>
          <w:lang w:val="en-US" w:eastAsia="zh-CN"/>
        </w:rPr>
        <w:t>泰</w:t>
      </w:r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20"/>
        </w:rPr>
        <w:t>安市公共卫生医疗中心（泰安市职业病医院）</w:t>
      </w:r>
      <w:r>
        <w:rPr>
          <w:rFonts w:ascii="仿宋" w:hAnsi="仿宋" w:eastAsia="仿宋" w:cs="仿宋"/>
          <w:b/>
          <w:bCs/>
          <w:color w:val="000000"/>
          <w:kern w:val="44"/>
          <w:sz w:val="30"/>
          <w:szCs w:val="20"/>
        </w:rPr>
        <w:t>2026年春节福利采购项目</w:t>
      </w:r>
      <w:r>
        <w:rPr>
          <w:rFonts w:hint="eastAsia" w:ascii="仿宋" w:hAnsi="仿宋" w:eastAsia="仿宋" w:cs="仿宋"/>
          <w:b/>
          <w:bCs/>
          <w:color w:val="000000"/>
          <w:kern w:val="44"/>
          <w:sz w:val="30"/>
          <w:szCs w:val="20"/>
        </w:rPr>
        <w:t>竞争性磋商公告</w:t>
      </w:r>
    </w:p>
    <w:bookmarkEnd w:id="0"/>
    <w:p w14:paraId="0A4435DD">
      <w:pPr>
        <w:spacing w:line="500" w:lineRule="exact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一、采购人：泰安市公共卫生医疗中心（泰安市职业病医院）</w:t>
      </w:r>
    </w:p>
    <w:p w14:paraId="75D31B4D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地址：泰安高新区龙潭路386号</w:t>
      </w:r>
    </w:p>
    <w:p w14:paraId="3ECB45C5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联系人：李主任</w:t>
      </w:r>
    </w:p>
    <w:p w14:paraId="17406685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联系方式：0538-</w:t>
      </w:r>
      <w:r>
        <w:rPr>
          <w:rFonts w:ascii="Times New Roman" w:hAnsi="Times New Roman" w:eastAsia="宋体" w:cs="Times New Roman"/>
          <w:szCs w:val="20"/>
        </w:rPr>
        <w:t xml:space="preserve"> </w:t>
      </w:r>
      <w:r>
        <w:rPr>
          <w:rFonts w:ascii="仿宋" w:hAnsi="仿宋" w:eastAsia="仿宋" w:cs="仿宋"/>
          <w:sz w:val="24"/>
          <w:szCs w:val="24"/>
        </w:rPr>
        <w:t>8626068</w:t>
      </w:r>
    </w:p>
    <w:p w14:paraId="1CA9A887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采购代理机构：同诚工程咨询集团股份有限公司</w:t>
      </w:r>
    </w:p>
    <w:p w14:paraId="33B2FCF7">
      <w:pPr>
        <w:spacing w:line="500" w:lineRule="exact"/>
        <w:ind w:firstLine="480" w:firstLineChars="200"/>
        <w:rPr>
          <w:rFonts w:ascii="仿宋" w:hAnsi="仿宋" w:eastAsia="仿宋_GB2312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  <w:lang w:val="zh-CN"/>
        </w:rPr>
        <w:t>地址：</w:t>
      </w:r>
      <w:r>
        <w:rPr>
          <w:rFonts w:ascii="仿宋_GB2312" w:hAnsi="Adobe 仿宋 Std R" w:eastAsia="仿宋_GB2312" w:cs="宋体"/>
          <w:color w:val="000000"/>
          <w:sz w:val="24"/>
          <w:szCs w:val="24"/>
        </w:rPr>
        <w:t>泰安市岱宗大街275号B幢一楼103室</w:t>
      </w:r>
    </w:p>
    <w:p w14:paraId="749F52DD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 xml:space="preserve">联系人：周文方 </w:t>
      </w:r>
    </w:p>
    <w:p w14:paraId="1F3ADEE6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联系方式：</w:t>
      </w:r>
      <w:r>
        <w:rPr>
          <w:rFonts w:ascii="仿宋_GB2312" w:hAnsi="Adobe 仿宋 Std R" w:eastAsia="仿宋_GB2312" w:cs="宋体"/>
          <w:color w:val="000000"/>
          <w:sz w:val="24"/>
          <w:szCs w:val="24"/>
        </w:rPr>
        <w:t>15275383521</w:t>
      </w:r>
      <w:r>
        <w:rPr>
          <w:rFonts w:ascii="仿宋" w:hAnsi="仿宋" w:eastAsia="仿宋" w:cs="仿宋"/>
          <w:sz w:val="24"/>
          <w:szCs w:val="24"/>
          <w:lang w:val="zh-CN"/>
        </w:rPr>
        <w:t xml:space="preserve">   </w:t>
      </w:r>
    </w:p>
    <w:p w14:paraId="3085E5B6">
      <w:pPr>
        <w:spacing w:line="500" w:lineRule="exact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二、项目概况</w:t>
      </w:r>
    </w:p>
    <w:p w14:paraId="1BCA4DE3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1.</w:t>
      </w:r>
      <w:r>
        <w:rPr>
          <w:rFonts w:ascii="仿宋" w:hAnsi="仿宋" w:eastAsia="仿宋" w:cs="仿宋"/>
          <w:sz w:val="24"/>
          <w:szCs w:val="24"/>
          <w:lang w:val="zh-CN"/>
        </w:rPr>
        <w:t>项目名称：泰安市公共卫生医疗中心（泰安市职业病医院）2026年春节福利采购项目</w:t>
      </w:r>
    </w:p>
    <w:p w14:paraId="3B1ABDFB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2.</w:t>
      </w:r>
      <w:r>
        <w:rPr>
          <w:rFonts w:ascii="仿宋" w:hAnsi="仿宋" w:eastAsia="仿宋" w:cs="仿宋"/>
          <w:sz w:val="24"/>
          <w:szCs w:val="24"/>
          <w:lang w:val="zh-CN"/>
        </w:rPr>
        <w:t>采购项目编号：ZHZB2026-005</w:t>
      </w:r>
    </w:p>
    <w:p w14:paraId="0BF708B9">
      <w:pPr>
        <w:spacing w:line="500" w:lineRule="exact"/>
        <w:ind w:firstLine="480" w:firstLineChars="200"/>
        <w:rPr>
          <w:rFonts w:ascii="仿宋" w:hAnsi="仿宋" w:eastAsia="仿宋" w:cs="Times New Roman"/>
          <w:sz w:val="24"/>
          <w:szCs w:val="24"/>
        </w:rPr>
      </w:pPr>
      <w:r>
        <w:rPr>
          <w:rFonts w:ascii="仿宋" w:hAnsi="仿宋" w:eastAsia="仿宋" w:cs="Times New Roman"/>
          <w:sz w:val="24"/>
          <w:szCs w:val="24"/>
        </w:rPr>
        <w:t>3.预算金额：27.01万元</w:t>
      </w:r>
    </w:p>
    <w:p w14:paraId="1F166013">
      <w:pPr>
        <w:spacing w:line="500" w:lineRule="exact"/>
        <w:ind w:firstLine="480" w:firstLineChars="200"/>
        <w:rPr>
          <w:rFonts w:ascii="仿宋" w:hAnsi="仿宋" w:eastAsia="仿宋" w:cs="Times New Roman"/>
          <w:sz w:val="24"/>
          <w:szCs w:val="24"/>
        </w:rPr>
      </w:pPr>
      <w:r>
        <w:rPr>
          <w:rFonts w:ascii="仿宋" w:hAnsi="仿宋" w:eastAsia="仿宋" w:cs="Times New Roman"/>
          <w:sz w:val="24"/>
          <w:szCs w:val="24"/>
          <w:lang w:val="zh-CN"/>
        </w:rPr>
        <w:t>（</w:t>
      </w:r>
      <w:r>
        <w:rPr>
          <w:rFonts w:ascii="仿宋" w:hAnsi="仿宋" w:eastAsia="仿宋" w:cs="Times New Roman"/>
          <w:sz w:val="24"/>
          <w:szCs w:val="24"/>
        </w:rPr>
        <w:t>供应商所报的优惠额度不得低于1.5%，即</w:t>
      </w:r>
      <w:r>
        <w:rPr>
          <w:rFonts w:ascii="仿宋" w:hAnsi="仿宋" w:eastAsia="仿宋" w:cs="Times New Roman"/>
          <w:sz w:val="24"/>
          <w:szCs w:val="24"/>
          <w:lang w:val="zh-CN"/>
        </w:rPr>
        <w:t>800元提货券</w:t>
      </w:r>
      <w:r>
        <w:rPr>
          <w:rFonts w:ascii="仿宋" w:hAnsi="仿宋" w:eastAsia="仿宋" w:cs="Times New Roman"/>
          <w:sz w:val="24"/>
          <w:szCs w:val="24"/>
        </w:rPr>
        <w:t>的卡内实际金额不得低于812</w:t>
      </w:r>
      <w:r>
        <w:rPr>
          <w:rFonts w:ascii="仿宋" w:hAnsi="仿宋" w:eastAsia="仿宋" w:cs="Times New Roman"/>
          <w:sz w:val="24"/>
          <w:szCs w:val="24"/>
          <w:lang w:val="zh-CN"/>
        </w:rPr>
        <w:t>元</w:t>
      </w:r>
      <w:r>
        <w:rPr>
          <w:rFonts w:ascii="仿宋" w:hAnsi="仿宋" w:eastAsia="仿宋" w:cs="Times New Roman"/>
          <w:sz w:val="24"/>
          <w:szCs w:val="24"/>
        </w:rPr>
        <w:t>，300元</w:t>
      </w:r>
      <w:r>
        <w:rPr>
          <w:rFonts w:ascii="仿宋" w:hAnsi="仿宋" w:eastAsia="仿宋" w:cs="仿宋"/>
          <w:sz w:val="24"/>
          <w:szCs w:val="24"/>
          <w:lang w:val="zh-CN"/>
        </w:rPr>
        <w:t>实物或提货券</w:t>
      </w:r>
      <w:r>
        <w:rPr>
          <w:rFonts w:ascii="仿宋" w:hAnsi="仿宋" w:eastAsia="仿宋" w:cs="Times New Roman"/>
          <w:sz w:val="24"/>
          <w:szCs w:val="24"/>
        </w:rPr>
        <w:t>的实际面值不得低于305元</w:t>
      </w:r>
      <w:r>
        <w:rPr>
          <w:rFonts w:ascii="仿宋" w:hAnsi="仿宋" w:eastAsia="仿宋" w:cs="Times New Roman"/>
          <w:sz w:val="24"/>
          <w:szCs w:val="24"/>
          <w:lang w:val="zh-CN"/>
        </w:rPr>
        <w:t>）；</w:t>
      </w:r>
    </w:p>
    <w:p w14:paraId="38707B97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4.项目内容：</w:t>
      </w:r>
    </w:p>
    <w:p w14:paraId="4E421CA8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4.1为在职职工采购预算价为800元的提货券308张，提货券不得限制货品种类；</w:t>
      </w:r>
    </w:p>
    <w:p w14:paraId="595239D6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4.2为退休职工采购预算价为价值300元的米面油</w:t>
      </w:r>
      <w:r>
        <w:rPr>
          <w:rFonts w:hint="eastAsia" w:ascii="仿宋" w:hAnsi="仿宋" w:eastAsia="仿宋" w:cs="仿宋"/>
          <w:sz w:val="24"/>
          <w:szCs w:val="24"/>
          <w:lang w:val="zh-CN"/>
        </w:rPr>
        <w:t>等</w:t>
      </w:r>
      <w:r>
        <w:rPr>
          <w:rFonts w:ascii="仿宋" w:hAnsi="仿宋" w:eastAsia="仿宋" w:cs="仿宋"/>
          <w:sz w:val="24"/>
          <w:szCs w:val="24"/>
          <w:lang w:val="zh-CN"/>
        </w:rPr>
        <w:t>实物或提货券0-79份（以甲方后续通知为准）。</w:t>
      </w:r>
    </w:p>
    <w:p w14:paraId="4281BAA8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5</w:t>
      </w:r>
      <w:r>
        <w:rPr>
          <w:rFonts w:ascii="仿宋" w:hAnsi="仿宋" w:eastAsia="仿宋" w:cs="仿宋"/>
          <w:sz w:val="24"/>
          <w:szCs w:val="24"/>
          <w:lang w:val="zh-CN"/>
        </w:rPr>
        <w:t>.本项目资格要求为：</w:t>
      </w:r>
    </w:p>
    <w:p w14:paraId="05E298CD">
      <w:pPr>
        <w:spacing w:line="500" w:lineRule="exact"/>
        <w:ind w:firstLine="480" w:firstLineChars="200"/>
        <w:rPr>
          <w:rFonts w:ascii="仿宋_GB2312" w:hAnsi="楷体" w:eastAsia="仿宋_GB2312" w:cs="Times New Roman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5</w:t>
      </w:r>
      <w:r>
        <w:rPr>
          <w:rFonts w:ascii="仿宋" w:hAnsi="仿宋" w:eastAsia="仿宋" w:cs="仿宋"/>
          <w:sz w:val="24"/>
          <w:szCs w:val="24"/>
          <w:lang w:val="zh-CN"/>
        </w:rPr>
        <w:t>.1在中华人民共和国境内注册的合法经营者，</w:t>
      </w:r>
      <w:r>
        <w:rPr>
          <w:rFonts w:ascii="仿宋_GB2312" w:hAnsi="仿宋" w:eastAsia="仿宋_GB2312" w:cs="Times New Roman"/>
          <w:color w:val="000000"/>
          <w:sz w:val="24"/>
          <w:szCs w:val="24"/>
        </w:rPr>
        <w:t>具备食品经营许可证，</w:t>
      </w:r>
      <w:r>
        <w:rPr>
          <w:rFonts w:ascii="仿宋" w:hAnsi="仿宋" w:eastAsia="仿宋" w:cs="仿宋"/>
          <w:sz w:val="24"/>
          <w:szCs w:val="24"/>
          <w:lang w:val="zh-CN"/>
        </w:rPr>
        <w:t>并</w:t>
      </w:r>
      <w:r>
        <w:rPr>
          <w:rFonts w:ascii="仿宋_GB2312" w:hAnsi="楷体" w:eastAsia="仿宋_GB2312" w:cs="Times New Roman"/>
          <w:sz w:val="24"/>
          <w:szCs w:val="24"/>
          <w:lang w:val="zh-CN"/>
        </w:rPr>
        <w:t>具有相应供货和服务能力；</w:t>
      </w:r>
    </w:p>
    <w:p w14:paraId="610C94D0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5</w:t>
      </w:r>
      <w:r>
        <w:rPr>
          <w:rFonts w:ascii="仿宋" w:hAnsi="仿宋" w:eastAsia="仿宋" w:cs="仿宋"/>
          <w:sz w:val="24"/>
          <w:szCs w:val="24"/>
          <w:lang w:val="zh-CN"/>
        </w:rPr>
        <w:t>.</w:t>
      </w:r>
      <w:r>
        <w:rPr>
          <w:rFonts w:ascii="仿宋" w:hAnsi="仿宋" w:eastAsia="仿宋" w:cs="仿宋"/>
          <w:sz w:val="24"/>
          <w:szCs w:val="24"/>
        </w:rPr>
        <w:t>2</w:t>
      </w:r>
      <w:r>
        <w:rPr>
          <w:rFonts w:ascii="仿宋" w:hAnsi="仿宋" w:eastAsia="仿宋" w:cs="仿宋"/>
          <w:sz w:val="24"/>
          <w:szCs w:val="24"/>
          <w:lang w:val="zh-CN"/>
        </w:rPr>
        <w:t>投标人企业管理规范，信誉良好，在以往的采购活动中没有违纪、违规、违约等不良记录；</w:t>
      </w:r>
    </w:p>
    <w:p w14:paraId="3AB5CD13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5</w:t>
      </w:r>
      <w:r>
        <w:rPr>
          <w:rFonts w:ascii="仿宋" w:hAnsi="仿宋" w:eastAsia="仿宋" w:cs="仿宋"/>
          <w:sz w:val="24"/>
          <w:szCs w:val="24"/>
          <w:lang w:val="zh-CN"/>
        </w:rPr>
        <w:t>.</w:t>
      </w:r>
      <w:r>
        <w:rPr>
          <w:rFonts w:ascii="仿宋" w:hAnsi="仿宋" w:eastAsia="仿宋" w:cs="仿宋"/>
          <w:sz w:val="24"/>
          <w:szCs w:val="24"/>
        </w:rPr>
        <w:t>3</w:t>
      </w:r>
      <w:r>
        <w:rPr>
          <w:rFonts w:ascii="仿宋" w:hAnsi="仿宋" w:eastAsia="仿宋" w:cs="仿宋"/>
          <w:sz w:val="24"/>
          <w:szCs w:val="24"/>
          <w:lang w:val="zh-CN"/>
        </w:rPr>
        <w:t>本项目不接受联合体投标；</w:t>
      </w:r>
    </w:p>
    <w:p w14:paraId="6B891FC0">
      <w:pPr>
        <w:numPr>
          <w:ilvl w:val="0"/>
          <w:numId w:val="1"/>
        </w:numPr>
        <w:spacing w:line="500" w:lineRule="exact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  <w:lang w:val="zh-CN"/>
        </w:rPr>
        <w:t>获取磋商文件</w:t>
      </w:r>
    </w:p>
    <w:p w14:paraId="0693FE64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1.时间：</w:t>
      </w:r>
      <w:r>
        <w:rPr>
          <w:rFonts w:ascii="仿宋" w:hAnsi="仿宋" w:eastAsia="仿宋" w:cs="仿宋"/>
          <w:color w:val="000000"/>
          <w:sz w:val="24"/>
          <w:szCs w:val="24"/>
        </w:rPr>
        <w:t>从2026年01月30日08时30分到2026年02月05日16时30 分。</w:t>
      </w:r>
    </w:p>
    <w:p w14:paraId="7692FCB2">
      <w:pPr>
        <w:spacing w:line="500" w:lineRule="exact"/>
        <w:ind w:firstLine="480" w:firstLineChars="200"/>
        <w:rPr>
          <w:rFonts w:ascii="仿宋_GB2312" w:hAnsi="宋体" w:eastAsia="仿宋_GB2312" w:cs="宋体"/>
          <w:sz w:val="24"/>
          <w:szCs w:val="24"/>
        </w:rPr>
      </w:pP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2.方式：凡有意参加的供应商，请于规定时间将本单位</w:t>
      </w:r>
      <w:r>
        <w:rPr>
          <w:rFonts w:ascii="仿宋" w:hAnsi="仿宋" w:eastAsia="仿宋" w:cs="仿宋"/>
          <w:color w:val="000000"/>
          <w:sz w:val="24"/>
          <w:szCs w:val="24"/>
        </w:rPr>
        <w:t>合法经营资质、</w:t>
      </w: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法人身份证或法定代表人授权委托书及被授权人身份证</w:t>
      </w:r>
      <w:r>
        <w:rPr>
          <w:rFonts w:ascii="仿宋_GB2312" w:hAnsi="宋体" w:eastAsia="仿宋_GB2312" w:cs="宋体"/>
          <w:sz w:val="24"/>
          <w:szCs w:val="24"/>
        </w:rPr>
        <w:t>等证件原件及加盖公章复印件一套进行现场报名并获取磋商文件。</w:t>
      </w:r>
    </w:p>
    <w:p w14:paraId="7FF5259B">
      <w:pPr>
        <w:autoSpaceDE w:val="0"/>
        <w:autoSpaceDN w:val="0"/>
        <w:spacing w:line="500" w:lineRule="exact"/>
        <w:ind w:firstLine="480"/>
        <w:jc w:val="left"/>
        <w:rPr>
          <w:rFonts w:ascii="仿宋_GB2312" w:hAnsi="仿宋" w:eastAsia="仿宋_GB2312" w:cs="Times New Roman"/>
          <w:b/>
          <w:bCs/>
          <w:sz w:val="24"/>
          <w:szCs w:val="24"/>
          <w:lang w:val="zh-CN"/>
        </w:rPr>
      </w:pPr>
      <w:r>
        <w:rPr>
          <w:rFonts w:ascii="仿宋_GB2312" w:hAnsi="仿宋" w:eastAsia="仿宋_GB2312" w:cs="Times New Roman"/>
          <w:b/>
          <w:bCs/>
          <w:kern w:val="0"/>
          <w:sz w:val="24"/>
          <w:szCs w:val="24"/>
          <w:lang w:val="zh-CN"/>
        </w:rPr>
        <w:t>注：资料查验成功后视为报名有效，报名时的资料查验不代表资格审查的最终通过或合格</w:t>
      </w:r>
      <w:r>
        <w:rPr>
          <w:rFonts w:ascii="仿宋_GB2312" w:hAnsi="仿宋" w:eastAsia="仿宋_GB2312" w:cs="Times New Roman"/>
          <w:b/>
          <w:bCs/>
          <w:sz w:val="24"/>
          <w:szCs w:val="24"/>
          <w:lang w:val="zh-CN"/>
        </w:rPr>
        <w:t>；</w:t>
      </w:r>
    </w:p>
    <w:p w14:paraId="7AB0AFB4">
      <w:pPr>
        <w:spacing w:after="120" w:line="500" w:lineRule="exact"/>
        <w:ind w:firstLine="482" w:firstLineChars="200"/>
        <w:rPr>
          <w:rFonts w:ascii="Times New Roman" w:hAnsi="Times New Roman" w:eastAsia="宋体" w:cs="Times New Roman"/>
          <w:szCs w:val="20"/>
        </w:rPr>
      </w:pPr>
      <w:r>
        <w:rPr>
          <w:rFonts w:hint="eastAsia" w:ascii="仿宋_GB2312" w:hAnsi="仿宋" w:eastAsia="仿宋_GB2312" w:cs="Times New Roman"/>
          <w:b/>
          <w:bCs/>
          <w:sz w:val="24"/>
          <w:szCs w:val="24"/>
        </w:rPr>
        <w:t>要求投标人门店多、商品种类丰富、品质可靠、优惠力度大、服务好。</w:t>
      </w:r>
    </w:p>
    <w:p w14:paraId="67518B18">
      <w:pPr>
        <w:spacing w:line="500" w:lineRule="exact"/>
        <w:ind w:firstLine="480" w:firstLineChars="200"/>
        <w:rPr>
          <w:rFonts w:ascii="仿宋" w:hAnsi="仿宋" w:eastAsia="仿宋" w:cs="仿宋"/>
          <w:color w:val="000000"/>
          <w:sz w:val="24"/>
          <w:szCs w:val="24"/>
          <w:lang w:val="zh-CN"/>
        </w:rPr>
      </w:pPr>
      <w:r>
        <w:rPr>
          <w:rFonts w:ascii="仿宋" w:hAnsi="仿宋" w:eastAsia="仿宋" w:cs="仿宋"/>
          <w:color w:val="000000"/>
          <w:sz w:val="24"/>
          <w:szCs w:val="24"/>
        </w:rPr>
        <w:t>报名</w:t>
      </w: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费</w:t>
      </w:r>
      <w:r>
        <w:rPr>
          <w:rFonts w:ascii="仿宋" w:hAnsi="仿宋" w:eastAsia="仿宋" w:cs="仿宋"/>
          <w:color w:val="000000"/>
          <w:sz w:val="24"/>
          <w:szCs w:val="24"/>
        </w:rPr>
        <w:t>300</w:t>
      </w: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元</w:t>
      </w:r>
      <w:r>
        <w:rPr>
          <w:rFonts w:ascii="仿宋" w:hAnsi="仿宋" w:eastAsia="仿宋" w:cs="仿宋"/>
          <w:color w:val="000000"/>
          <w:sz w:val="24"/>
          <w:szCs w:val="24"/>
        </w:rPr>
        <w:t>/份，售后不退</w:t>
      </w:r>
      <w:r>
        <w:rPr>
          <w:rFonts w:ascii="仿宋" w:hAnsi="仿宋" w:eastAsia="仿宋" w:cs="仿宋"/>
          <w:color w:val="000000"/>
          <w:sz w:val="24"/>
          <w:szCs w:val="24"/>
          <w:lang w:val="zh-CN"/>
        </w:rPr>
        <w:t>。</w:t>
      </w:r>
      <w:r>
        <w:rPr>
          <w:rFonts w:ascii="仿宋" w:hAnsi="仿宋" w:eastAsia="仿宋" w:cs="仿宋"/>
          <w:sz w:val="24"/>
          <w:szCs w:val="24"/>
        </w:rPr>
        <w:t xml:space="preserve">             </w:t>
      </w:r>
    </w:p>
    <w:p w14:paraId="3E51F78D">
      <w:pPr>
        <w:spacing w:line="500" w:lineRule="exact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四、递交响应文件时间及地点</w:t>
      </w:r>
    </w:p>
    <w:p w14:paraId="6992C246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1.递交时间：2026年02月09日08时30分起至9时00分止；</w:t>
      </w:r>
    </w:p>
    <w:p w14:paraId="3E33E068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2.截止时间：2026年02月09日9时00分；</w:t>
      </w:r>
    </w:p>
    <w:p w14:paraId="6734BB9D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3.递交地点：</w:t>
      </w:r>
      <w:r>
        <w:rPr>
          <w:rFonts w:ascii="Calibri" w:hAnsi="Calibri" w:eastAsia="仿宋_GB2312" w:cs="Times New Roman"/>
          <w:sz w:val="24"/>
          <w:szCs w:val="24"/>
        </w:rPr>
        <w:t>泰安市岱宗大街275号和平饭店后院，B幢二楼会议室</w:t>
      </w:r>
    </w:p>
    <w:p w14:paraId="6D0E5AF6">
      <w:pPr>
        <w:spacing w:line="500" w:lineRule="exact"/>
        <w:ind w:firstLine="480" w:firstLineChars="200"/>
        <w:rPr>
          <w:rFonts w:ascii="仿宋" w:hAnsi="仿宋" w:eastAsia="仿宋" w:cs="仿宋"/>
          <w:sz w:val="24"/>
          <w:szCs w:val="24"/>
          <w:lang w:val="zh-CN"/>
        </w:rPr>
      </w:pPr>
      <w:r>
        <w:rPr>
          <w:rFonts w:ascii="仿宋" w:hAnsi="仿宋" w:eastAsia="仿宋" w:cs="仿宋"/>
          <w:sz w:val="24"/>
          <w:szCs w:val="24"/>
        </w:rPr>
        <w:t>逾期递交</w:t>
      </w:r>
      <w:r>
        <w:rPr>
          <w:rFonts w:ascii="仿宋" w:hAnsi="仿宋" w:eastAsia="仿宋" w:cs="仿宋"/>
          <w:sz w:val="24"/>
          <w:szCs w:val="24"/>
          <w:lang w:val="zh-CN"/>
        </w:rPr>
        <w:t xml:space="preserve">的响应文件不予接受。       </w:t>
      </w:r>
    </w:p>
    <w:p w14:paraId="5AC482E8">
      <w:pPr>
        <w:spacing w:line="500" w:lineRule="exact"/>
        <w:rPr>
          <w:rFonts w:ascii="仿宋" w:hAnsi="仿宋" w:eastAsia="仿宋" w:cs="仿宋"/>
          <w:color w:val="000000"/>
          <w:kern w:val="0"/>
          <w:sz w:val="24"/>
          <w:szCs w:val="24"/>
        </w:rPr>
      </w:pPr>
      <w:r>
        <w:rPr>
          <w:rFonts w:ascii="仿宋" w:hAnsi="仿宋" w:eastAsia="仿宋" w:cs="仿宋"/>
          <w:sz w:val="24"/>
          <w:szCs w:val="24"/>
        </w:rPr>
        <w:t>五</w:t>
      </w:r>
      <w:r>
        <w:rPr>
          <w:rFonts w:ascii="仿宋" w:hAnsi="仿宋" w:eastAsia="仿宋" w:cs="仿宋"/>
          <w:sz w:val="24"/>
          <w:szCs w:val="24"/>
          <w:lang w:val="zh-CN"/>
        </w:rPr>
        <w:t>、公告媒体：泰安市公共卫生医疗中心（泰安市职业病医院）官网</w:t>
      </w:r>
    </w:p>
    <w:p w14:paraId="7FFABA6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0" w:usb3="00000000" w:csb0="00060007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0330AB"/>
    <w:multiLevelType w:val="singleLevel"/>
    <w:tmpl w:val="BF0330AB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D30"/>
    <w:rsid w:val="00100ABD"/>
    <w:rsid w:val="00425012"/>
    <w:rsid w:val="00801DF6"/>
    <w:rsid w:val="008D3884"/>
    <w:rsid w:val="00B012EC"/>
    <w:rsid w:val="00CC6D30"/>
    <w:rsid w:val="00E9662E"/>
    <w:rsid w:val="00EA2D81"/>
    <w:rsid w:val="00FB5888"/>
    <w:rsid w:val="19F61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777</Words>
  <Characters>896</Characters>
  <Lines>6</Lines>
  <Paragraphs>1</Paragraphs>
  <TotalTime>4</TotalTime>
  <ScaleCrop>false</ScaleCrop>
  <LinksUpToDate>false</LinksUpToDate>
  <CharactersWithSpaces>922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2026-01-30T05:33:00Z</dcterms:created>
  <dc:creator>Administrator</dc:creator>
  <cp:lastModifiedBy>administrator</cp:lastModifiedBy>
  <dcterms:modified xsi:type="dcterms:W3CDTF">2026-01-30T08:48:57Z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eyJoZGlkIjoiZTQ0MTM5NmRjMGE5MjM4Mjc1OTBiZmQ1NWJjMWE0ZDkiLCJ1c2VySWQiOiIyNDE0MTIxOTEifQ==</vt:lpwstr>
  </property>
  <property fmtid="{D5CDD505-2E9C-101B-9397-08002B2CF9AE}" pid="3" name="KSOProductBuildVer">
    <vt:lpwstr>2052-12.1.0.24657</vt:lpwstr>
  </property>
  <property fmtid="{D5CDD505-2E9C-101B-9397-08002B2CF9AE}" pid="4" name="ICV">
    <vt:lpwstr>E49AF37346BD4BF9BF4C7B362D12B8AE_13</vt:lpwstr>
  </property>
</Properties>
</file>