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EE568A">
      <w:pPr>
        <w:keepNext/>
        <w:keepLines/>
        <w:spacing w:line="360" w:lineRule="auto"/>
        <w:jc w:val="center"/>
        <w:outlineLvl w:val="0"/>
        <w:rPr>
          <w:rFonts w:ascii="黑体" w:hAnsi="黑体" w:eastAsia="黑体" w:cs="Times New Roman"/>
          <w:kern w:val="44"/>
          <w:sz w:val="36"/>
          <w:szCs w:val="36"/>
        </w:rPr>
      </w:pPr>
      <w:r>
        <w:rPr>
          <w:rFonts w:ascii="黑体" w:hAnsi="黑体" w:eastAsia="黑体" w:cs="仿宋_GB2312"/>
          <w:sz w:val="36"/>
          <w:szCs w:val="36"/>
        </w:rPr>
        <w:t>泰安市公共卫生医疗中心（泰安市职业病医院）救护车改造项目</w:t>
      </w:r>
      <w:r>
        <w:rPr>
          <w:rFonts w:hint="eastAsia" w:ascii="黑体" w:hAnsi="黑体" w:eastAsia="黑体" w:cs="仿宋_GB2312"/>
          <w:sz w:val="36"/>
          <w:szCs w:val="36"/>
        </w:rPr>
        <w:t>竞争性磋商公告</w:t>
      </w:r>
    </w:p>
    <w:p w14:paraId="1F7ABFA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hAnsi="Times New Roman" w:eastAsia="仿宋_GB2312" w:cs="宋体"/>
          <w:kern w:val="0"/>
          <w:sz w:val="24"/>
          <w:szCs w:val="24"/>
        </w:rPr>
      </w:pPr>
      <w:bookmarkStart w:id="0" w:name="_Toc35393629"/>
      <w:bookmarkStart w:id="1" w:name="_Toc5857"/>
      <w:bookmarkStart w:id="2" w:name="_Toc35393798"/>
      <w:bookmarkStart w:id="3" w:name="_Toc17651"/>
      <w:bookmarkStart w:id="4" w:name="_Toc28359089"/>
      <w:bookmarkStart w:id="5" w:name="_Toc47943751"/>
      <w:bookmarkStart w:id="6" w:name="_Toc11042"/>
      <w:bookmarkStart w:id="7" w:name="_Toc28359012"/>
      <w:r>
        <w:rPr>
          <w:rFonts w:ascii="仿宋_GB2312" w:hAnsi="Times New Roman" w:eastAsia="仿宋_GB2312" w:cs="宋体"/>
          <w:kern w:val="0"/>
          <w:sz w:val="24"/>
          <w:szCs w:val="24"/>
        </w:rPr>
        <w:t>项目概况</w:t>
      </w:r>
    </w:p>
    <w:p w14:paraId="43183DF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 w:cs="Times New Roman"/>
          <w:sz w:val="24"/>
          <w:szCs w:val="28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泰安市公共卫生医疗中心（泰安市职业病医院）救护车改造项目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的潜在供应商应在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泰安市嘉恒建设工程项目管理有限公司（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泰安市泰山区岱阳大街219号白峪店子村委办公楼4楼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）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获取采购文件，并于2026年5月18日14时30分（北京时间）前提交响应文件。</w:t>
      </w:r>
    </w:p>
    <w:p w14:paraId="140F1391">
      <w:pPr>
        <w:keepNext/>
        <w:keepLines/>
        <w:spacing w:line="360" w:lineRule="auto"/>
        <w:outlineLvl w:val="1"/>
        <w:rPr>
          <w:rFonts w:ascii="仿宋_GB2312" w:hAnsi="仿宋_GB2312" w:eastAsia="仿宋_GB2312" w:cs="仿宋_GB2312"/>
          <w:bCs/>
          <w:sz w:val="24"/>
          <w:szCs w:val="24"/>
        </w:rPr>
      </w:pPr>
      <w:bookmarkStart w:id="8" w:name="_Toc229046433"/>
      <w:r>
        <w:rPr>
          <w:rFonts w:ascii="仿宋_GB2312" w:hAnsi="仿宋_GB2312" w:eastAsia="仿宋_GB2312" w:cs="仿宋_GB2312"/>
          <w:bCs/>
          <w:sz w:val="24"/>
          <w:szCs w:val="24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216E506F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项目编号：TAJHJS2026-005-006</w:t>
      </w:r>
    </w:p>
    <w:p w14:paraId="201072FD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项目名称：泰安市公共卫生医疗中心（泰安市职业病医院）救护车改造项目</w:t>
      </w:r>
    </w:p>
    <w:p w14:paraId="32182462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采购方式：竞争性磋商</w:t>
      </w:r>
    </w:p>
    <w:p w14:paraId="6338A096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预算价格：17.2万元</w:t>
      </w:r>
      <w:bookmarkStart w:id="66" w:name="_GoBack"/>
      <w:bookmarkEnd w:id="66"/>
    </w:p>
    <w:p w14:paraId="0E75844B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最高限价：17.2万元</w:t>
      </w:r>
    </w:p>
    <w:p w14:paraId="4D60F701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采购需求：救护车配套软、硬件管理系统采购，具体详见服务技术参数。</w:t>
      </w:r>
    </w:p>
    <w:p w14:paraId="1BF0BF53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sz w:val="24"/>
          <w:szCs w:val="24"/>
        </w:rPr>
        <w:t>合同履行期限：</w:t>
      </w:r>
      <w:bookmarkStart w:id="9" w:name="OLE_LINK2"/>
      <w:r>
        <w:rPr>
          <w:rFonts w:ascii="仿宋_GB2312" w:hAnsi="仿宋_GB2312" w:eastAsia="仿宋_GB2312" w:cs="仿宋_GB2312"/>
          <w:sz w:val="24"/>
          <w:szCs w:val="24"/>
        </w:rPr>
        <w:t>签订合同后5个工作日内完成项目建设，达到使用标准。</w:t>
      </w:r>
      <w:bookmarkEnd w:id="9"/>
    </w:p>
    <w:p w14:paraId="7DE8A472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本项目不接受联合体。</w:t>
      </w:r>
    </w:p>
    <w:p w14:paraId="60F9ACB0">
      <w:pPr>
        <w:keepNext/>
        <w:keepLines/>
        <w:spacing w:line="360" w:lineRule="auto"/>
        <w:outlineLvl w:val="1"/>
        <w:rPr>
          <w:rFonts w:ascii="仿宋_GB2312" w:hAnsi="仿宋_GB2312" w:eastAsia="仿宋_GB2312" w:cs="仿宋_GB2312"/>
          <w:bCs/>
          <w:sz w:val="24"/>
          <w:szCs w:val="24"/>
        </w:rPr>
      </w:pPr>
      <w:bookmarkStart w:id="10" w:name="_Toc28359013"/>
      <w:bookmarkStart w:id="11" w:name="_Toc4906"/>
      <w:bookmarkStart w:id="12" w:name="_Toc35393799"/>
      <w:bookmarkStart w:id="13" w:name="_Toc47943752"/>
      <w:bookmarkStart w:id="14" w:name="_Toc28359090"/>
      <w:bookmarkStart w:id="15" w:name="_Toc35393630"/>
      <w:bookmarkStart w:id="16" w:name="_Toc21901"/>
      <w:bookmarkStart w:id="17" w:name="_Toc229046434"/>
      <w:bookmarkStart w:id="18" w:name="_Toc14778"/>
      <w:r>
        <w:rPr>
          <w:rFonts w:ascii="仿宋_GB2312" w:hAnsi="仿宋_GB2312" w:eastAsia="仿宋_GB2312" w:cs="仿宋_GB2312"/>
          <w:bCs/>
          <w:sz w:val="24"/>
          <w:szCs w:val="24"/>
        </w:rPr>
        <w:t>二、申请人的资格要求：</w:t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6562BEC4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bookmarkStart w:id="19" w:name="_Toc28359091"/>
      <w:bookmarkStart w:id="20" w:name="_Toc28359014"/>
      <w:bookmarkStart w:id="21" w:name="_Toc47943753"/>
      <w:bookmarkStart w:id="22" w:name="_Toc35393800"/>
      <w:bookmarkStart w:id="23" w:name="_Toc35393631"/>
      <w:r>
        <w:rPr>
          <w:rFonts w:ascii="仿宋_GB2312" w:hAnsi="仿宋_GB2312" w:eastAsia="仿宋_GB2312" w:cs="仿宋_GB2312"/>
          <w:sz w:val="24"/>
          <w:szCs w:val="24"/>
        </w:rPr>
        <w:t>1.供应商须在中华人民共和国境内注册，并在人员、设备、资金等方面具有相应的服务能力；</w:t>
      </w:r>
    </w:p>
    <w:p w14:paraId="183D5573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2.至投标截止时间，未在信用中国、信用山东网站及中国政府采购网站被列入失信被执行人、重大税收违法失信主体名单、政府采购严重违法失信行为记录名单；</w:t>
      </w:r>
    </w:p>
    <w:p w14:paraId="0403D401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3.本项目不接受联合体报价。</w:t>
      </w:r>
    </w:p>
    <w:p w14:paraId="21E8D8D2">
      <w:pPr>
        <w:spacing w:line="360" w:lineRule="auto"/>
        <w:rPr>
          <w:rFonts w:ascii="仿宋_GB2312" w:hAnsi="仿宋_GB2312" w:eastAsia="仿宋_GB2312" w:cs="仿宋_GB2312"/>
          <w:sz w:val="24"/>
          <w:szCs w:val="24"/>
          <w:lang w:val="zh-CN" w:bidi="ar"/>
        </w:rPr>
      </w:pPr>
      <w:r>
        <w:rPr>
          <w:rFonts w:ascii="仿宋_GB2312" w:hAnsi="仿宋_GB2312" w:eastAsia="仿宋_GB2312" w:cs="仿宋_GB2312"/>
          <w:sz w:val="24"/>
          <w:szCs w:val="24"/>
          <w:lang w:val="zh-CN" w:bidi="ar"/>
        </w:rPr>
        <w:t>三、获取采购文件</w:t>
      </w:r>
      <w:bookmarkEnd w:id="19"/>
      <w:bookmarkEnd w:id="20"/>
      <w:bookmarkEnd w:id="21"/>
      <w:bookmarkEnd w:id="22"/>
      <w:bookmarkEnd w:id="23"/>
    </w:p>
    <w:p w14:paraId="7CD2BB70">
      <w:pPr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1.时间：2026年5月8日至2026年5月13日，每天上午8：30至11：30，下午13：30至16：30（北京时间，法定节假日除外）</w:t>
      </w:r>
      <w:bookmarkStart w:id="24" w:name="_Toc35393632"/>
      <w:bookmarkStart w:id="25" w:name="_Toc28359015"/>
      <w:bookmarkStart w:id="26" w:name="_Toc35393801"/>
      <w:bookmarkStart w:id="27" w:name="_Toc47943754"/>
      <w:bookmarkStart w:id="28" w:name="_Toc28359092"/>
    </w:p>
    <w:p w14:paraId="3B6DBF02">
      <w:pPr>
        <w:spacing w:line="360" w:lineRule="auto"/>
        <w:ind w:firstLine="48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2.地点：泰安市嘉恒建设工程项目管理有限公司；</w:t>
      </w:r>
    </w:p>
    <w:p w14:paraId="7C458B5C">
      <w:pPr>
        <w:spacing w:line="360" w:lineRule="auto"/>
        <w:ind w:firstLine="48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3.方式：凡有意参加本次采购活动的供应商携带营业执照、法人身份证明或法人授权委托书、被授权人身份证等证件的复印件并加盖公章，到</w:t>
      </w:r>
      <w:r>
        <w:rPr>
          <w:rFonts w:ascii="仿宋_GB2312" w:hAnsi="仿宋_GB2312" w:eastAsia="仿宋_GB2312" w:cs="仿宋_GB2312"/>
          <w:kern w:val="0"/>
          <w:sz w:val="24"/>
          <w:szCs w:val="24"/>
        </w:rPr>
        <w:t>泰安市嘉恒建设工程项目管理有限公司</w:t>
      </w:r>
      <w:r>
        <w:rPr>
          <w:rFonts w:ascii="仿宋_GB2312" w:hAnsi="仿宋_GB2312" w:eastAsia="仿宋_GB2312" w:cs="仿宋_GB2312"/>
          <w:sz w:val="24"/>
          <w:szCs w:val="24"/>
        </w:rPr>
        <w:t>领取竞争性磋商文件；</w:t>
      </w:r>
    </w:p>
    <w:p w14:paraId="13004E3F">
      <w:pPr>
        <w:spacing w:line="360" w:lineRule="auto"/>
        <w:ind w:firstLine="48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4.售价：每套人民币300元整，售后不退。</w:t>
      </w:r>
    </w:p>
    <w:p w14:paraId="0DC68A40">
      <w:pPr>
        <w:keepNext/>
        <w:keepLines/>
        <w:spacing w:line="360" w:lineRule="auto"/>
        <w:outlineLvl w:val="1"/>
        <w:rPr>
          <w:rFonts w:ascii="仿宋_GB2312" w:hAnsi="仿宋_GB2312" w:eastAsia="仿宋_GB2312" w:cs="仿宋_GB2312"/>
          <w:bCs/>
          <w:sz w:val="24"/>
          <w:szCs w:val="24"/>
        </w:rPr>
      </w:pPr>
      <w:bookmarkStart w:id="29" w:name="_Toc10608"/>
      <w:bookmarkStart w:id="30" w:name="_Toc804"/>
      <w:bookmarkStart w:id="31" w:name="_Toc229046435"/>
      <w:bookmarkStart w:id="32" w:name="_Toc7782"/>
      <w:r>
        <w:rPr>
          <w:rFonts w:ascii="仿宋_GB2312" w:hAnsi="仿宋_GB2312" w:eastAsia="仿宋_GB2312" w:cs="仿宋_GB2312"/>
          <w:bCs/>
          <w:sz w:val="24"/>
          <w:szCs w:val="24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14B2780B">
      <w:pPr>
        <w:spacing w:line="360" w:lineRule="auto"/>
        <w:ind w:firstLine="480" w:firstLineChars="200"/>
        <w:rPr>
          <w:rFonts w:ascii="仿宋_GB2312" w:hAnsi="仿宋_GB2312" w:eastAsia="仿宋_GB2312" w:cs="仿宋_GB2312"/>
          <w:iCs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sz w:val="24"/>
          <w:szCs w:val="24"/>
        </w:rPr>
        <w:t>截止时间：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</w:rPr>
        <w:t>2026年5月18日14时30分</w:t>
      </w:r>
      <w:r>
        <w:rPr>
          <w:rFonts w:ascii="仿宋_GB2312" w:hAnsi="仿宋_GB2312" w:eastAsia="仿宋_GB2312" w:cs="仿宋_GB2312"/>
          <w:sz w:val="24"/>
          <w:szCs w:val="24"/>
        </w:rPr>
        <w:t>（北京时间）</w:t>
      </w:r>
    </w:p>
    <w:p w14:paraId="1DB3F9B7">
      <w:pPr>
        <w:spacing w:line="360" w:lineRule="auto"/>
        <w:ind w:firstLine="480" w:firstLineChars="200"/>
        <w:rPr>
          <w:rFonts w:ascii="仿宋_GB2312" w:hAnsi="仿宋_GB2312" w:eastAsia="仿宋_GB2312" w:cs="仿宋_GB2312"/>
          <w:bCs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sz w:val="24"/>
          <w:szCs w:val="24"/>
        </w:rPr>
        <w:t>地点：</w:t>
      </w:r>
      <w:r>
        <w:rPr>
          <w:rFonts w:ascii="仿宋_GB2312" w:hAnsi="仿宋_GB2312" w:eastAsia="仿宋_GB2312" w:cs="仿宋_GB2312"/>
          <w:kern w:val="0"/>
          <w:sz w:val="24"/>
          <w:szCs w:val="24"/>
        </w:rPr>
        <w:t>泰安市嘉恒建设工程项目管理有限公司会议室（泰安市泰山区岱阳大街219号白峪店子村委办公楼4楼）</w:t>
      </w:r>
    </w:p>
    <w:p w14:paraId="1C7FB268">
      <w:pPr>
        <w:keepNext/>
        <w:keepLines/>
        <w:spacing w:line="360" w:lineRule="auto"/>
        <w:outlineLvl w:val="1"/>
        <w:rPr>
          <w:rFonts w:ascii="仿宋_GB2312" w:hAnsi="仿宋_GB2312" w:eastAsia="仿宋_GB2312" w:cs="仿宋_GB2312"/>
          <w:bCs/>
          <w:sz w:val="24"/>
          <w:szCs w:val="24"/>
        </w:rPr>
      </w:pPr>
      <w:bookmarkStart w:id="33" w:name="_Toc35393803"/>
      <w:bookmarkStart w:id="34" w:name="_Toc18866"/>
      <w:bookmarkStart w:id="35" w:name="_Toc5164"/>
      <w:bookmarkStart w:id="36" w:name="_Toc35393634"/>
      <w:bookmarkStart w:id="37" w:name="_Toc28359094"/>
      <w:bookmarkStart w:id="38" w:name="_Toc9700"/>
      <w:bookmarkStart w:id="39" w:name="_Toc47943756"/>
      <w:bookmarkStart w:id="40" w:name="_Toc28359017"/>
      <w:bookmarkStart w:id="41" w:name="_Toc229046436"/>
      <w:r>
        <w:rPr>
          <w:rFonts w:ascii="仿宋_GB2312" w:hAnsi="仿宋_GB2312" w:eastAsia="仿宋_GB2312" w:cs="仿宋_GB2312"/>
          <w:bCs/>
          <w:sz w:val="24"/>
          <w:szCs w:val="24"/>
        </w:rPr>
        <w:t>五、公告期限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69EBF9D9">
      <w:pPr>
        <w:spacing w:line="360" w:lineRule="auto"/>
        <w:ind w:firstLine="480" w:firstLineChars="200"/>
        <w:rPr>
          <w:rFonts w:ascii="仿宋_GB2312" w:hAnsi="仿宋_GB2312" w:eastAsia="仿宋_GB2312" w:cs="仿宋_GB2312"/>
          <w:kern w:val="0"/>
          <w:sz w:val="24"/>
          <w:szCs w:val="24"/>
        </w:rPr>
      </w:pPr>
      <w:r>
        <w:rPr>
          <w:rFonts w:ascii="仿宋_GB2312" w:hAnsi="仿宋_GB2312" w:eastAsia="仿宋_GB2312" w:cs="仿宋_GB2312"/>
          <w:kern w:val="0"/>
          <w:sz w:val="24"/>
          <w:szCs w:val="24"/>
        </w:rPr>
        <w:t>自本公告发布之日起3个工作日。</w:t>
      </w:r>
    </w:p>
    <w:p w14:paraId="1CDCF145">
      <w:pPr>
        <w:keepNext/>
        <w:keepLines/>
        <w:spacing w:line="360" w:lineRule="auto"/>
        <w:outlineLvl w:val="1"/>
        <w:rPr>
          <w:rFonts w:ascii="仿宋_GB2312" w:hAnsi="仿宋_GB2312" w:eastAsia="仿宋_GB2312" w:cs="仿宋_GB2312"/>
          <w:bCs/>
          <w:sz w:val="24"/>
          <w:szCs w:val="24"/>
        </w:rPr>
      </w:pPr>
      <w:bookmarkStart w:id="42" w:name="_Toc27804"/>
      <w:bookmarkStart w:id="43" w:name="_Toc29741"/>
      <w:bookmarkStart w:id="44" w:name="_Toc9108"/>
      <w:bookmarkStart w:id="45" w:name="_Toc35393635"/>
      <w:bookmarkStart w:id="46" w:name="_Toc47943757"/>
      <w:bookmarkStart w:id="47" w:name="_Toc229046437"/>
      <w:bookmarkStart w:id="48" w:name="_Toc35393804"/>
      <w:r>
        <w:rPr>
          <w:rFonts w:ascii="仿宋_GB2312" w:hAnsi="仿宋_GB2312" w:eastAsia="仿宋_GB2312" w:cs="仿宋_GB2312"/>
          <w:bCs/>
          <w:sz w:val="24"/>
          <w:szCs w:val="24"/>
        </w:rPr>
        <w:t>六、其他补充事宜</w:t>
      </w:r>
      <w:bookmarkEnd w:id="42"/>
      <w:bookmarkEnd w:id="43"/>
      <w:bookmarkEnd w:id="44"/>
      <w:bookmarkEnd w:id="45"/>
      <w:bookmarkEnd w:id="46"/>
      <w:bookmarkEnd w:id="47"/>
      <w:bookmarkEnd w:id="48"/>
    </w:p>
    <w:p w14:paraId="6320AC12"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bookmarkStart w:id="49" w:name="_Toc35393636"/>
      <w:bookmarkStart w:id="50" w:name="_Toc47943758"/>
      <w:bookmarkStart w:id="51" w:name="_Toc28359095"/>
      <w:bookmarkStart w:id="52" w:name="_Toc35393805"/>
      <w:bookmarkStart w:id="53" w:name="_Toc28359018"/>
      <w:r>
        <w:rPr>
          <w:rFonts w:ascii="仿宋_GB2312" w:hAnsi="宋体" w:eastAsia="仿宋_GB2312" w:cs="宋体"/>
          <w:kern w:val="0"/>
          <w:sz w:val="24"/>
          <w:szCs w:val="24"/>
        </w:rPr>
        <w:t>本公告同时在泰安市公共卫生医疗中心（泰安市职业病医院）官网、中国采购与招标网同时发布。</w:t>
      </w:r>
    </w:p>
    <w:p w14:paraId="77761DBB">
      <w:pPr>
        <w:spacing w:line="360" w:lineRule="auto"/>
        <w:rPr>
          <w:rFonts w:ascii="仿宋_GB2312" w:hAnsi="仿宋_GB2312" w:eastAsia="仿宋_GB2312" w:cs="仿宋_GB2312"/>
          <w:bCs/>
          <w:sz w:val="24"/>
          <w:szCs w:val="24"/>
        </w:rPr>
      </w:pPr>
      <w:r>
        <w:rPr>
          <w:rFonts w:ascii="仿宋_GB2312" w:hAnsi="仿宋_GB2312" w:eastAsia="仿宋_GB2312" w:cs="仿宋_GB2312"/>
          <w:bCs/>
          <w:sz w:val="24"/>
          <w:szCs w:val="24"/>
        </w:rPr>
        <w:t>七、凡对本次采购提出询问，请按以下方式联系。</w:t>
      </w:r>
      <w:bookmarkEnd w:id="49"/>
      <w:bookmarkEnd w:id="50"/>
      <w:bookmarkEnd w:id="51"/>
      <w:bookmarkEnd w:id="52"/>
      <w:bookmarkEnd w:id="53"/>
    </w:p>
    <w:p w14:paraId="095F7E0E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bookmarkStart w:id="54" w:name="_Toc35393806"/>
      <w:bookmarkStart w:id="55" w:name="_Toc35393637"/>
      <w:bookmarkStart w:id="56" w:name="_Toc28359096"/>
      <w:bookmarkStart w:id="57" w:name="_Toc28359019"/>
      <w:r>
        <w:rPr>
          <w:rFonts w:ascii="仿宋_GB2312" w:hAnsi="仿宋_GB2312" w:eastAsia="仿宋_GB2312" w:cs="仿宋_GB2312"/>
          <w:sz w:val="24"/>
          <w:szCs w:val="24"/>
        </w:rPr>
        <w:t>1.采购人信息</w:t>
      </w:r>
      <w:bookmarkEnd w:id="54"/>
      <w:bookmarkEnd w:id="55"/>
      <w:bookmarkEnd w:id="56"/>
      <w:bookmarkEnd w:id="57"/>
    </w:p>
    <w:p w14:paraId="2F73A0F3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名    称：泰安市公共卫生医疗中心（泰安市职业病医院）</w:t>
      </w:r>
    </w:p>
    <w:p w14:paraId="01F25728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bookmarkStart w:id="58" w:name="_Toc28359097"/>
      <w:bookmarkStart w:id="59" w:name="_Toc35393638"/>
      <w:bookmarkStart w:id="60" w:name="_Toc35393807"/>
      <w:bookmarkStart w:id="61" w:name="_Toc28359020"/>
      <w:r>
        <w:rPr>
          <w:rFonts w:ascii="仿宋_GB2312" w:hAnsi="仿宋_GB2312" w:eastAsia="仿宋_GB2312" w:cs="仿宋_GB2312"/>
          <w:sz w:val="24"/>
          <w:szCs w:val="24"/>
        </w:rPr>
        <w:t>地    址：泰安市长城路西万官大街336号</w:t>
      </w:r>
    </w:p>
    <w:p w14:paraId="49065AF2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 系 人：艾老师</w:t>
      </w:r>
    </w:p>
    <w:p w14:paraId="13DBBF59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联系方式：0538-8621809</w:t>
      </w:r>
    </w:p>
    <w:p w14:paraId="7048841C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2.采购代理机构信息</w:t>
      </w:r>
      <w:bookmarkEnd w:id="58"/>
      <w:bookmarkEnd w:id="59"/>
      <w:bookmarkEnd w:id="60"/>
      <w:bookmarkEnd w:id="61"/>
    </w:p>
    <w:p w14:paraId="29010AA7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名    称：泰安市嘉恒建设工程项目管理有限公司</w:t>
      </w:r>
    </w:p>
    <w:p w14:paraId="28027279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地　　址：泰安市泰山区岱阳大街219号白峪店子村委办公楼4楼</w:t>
      </w:r>
    </w:p>
    <w:p w14:paraId="00EE6294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 xml:space="preserve">联系方式：0538-6711899 </w:t>
      </w:r>
    </w:p>
    <w:p w14:paraId="54487A57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bookmarkStart w:id="62" w:name="_Toc28359021"/>
      <w:bookmarkStart w:id="63" w:name="_Toc35393639"/>
      <w:bookmarkStart w:id="64" w:name="_Toc28359098"/>
      <w:bookmarkStart w:id="65" w:name="_Toc35393808"/>
      <w:r>
        <w:rPr>
          <w:rFonts w:ascii="仿宋_GB2312" w:hAnsi="仿宋_GB2312" w:eastAsia="仿宋_GB2312" w:cs="仿宋_GB2312"/>
          <w:sz w:val="24"/>
          <w:szCs w:val="24"/>
        </w:rPr>
        <w:t>3.项目联系方式</w:t>
      </w:r>
      <w:bookmarkEnd w:id="62"/>
      <w:bookmarkEnd w:id="63"/>
      <w:bookmarkEnd w:id="64"/>
      <w:bookmarkEnd w:id="65"/>
    </w:p>
    <w:p w14:paraId="7B8A4CBF">
      <w:pPr>
        <w:spacing w:line="360" w:lineRule="auto"/>
        <w:ind w:firstLine="720" w:firstLineChars="3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项目联系人：王工</w:t>
      </w:r>
    </w:p>
    <w:p w14:paraId="03AF2B55">
      <w:pPr>
        <w:spacing w:line="360" w:lineRule="auto"/>
        <w:ind w:firstLine="720" w:firstLineChars="300"/>
        <w:rPr>
          <w:rFonts w:ascii="仿宋_GB2312" w:hAnsi="仿宋_GB2312" w:eastAsia="仿宋_GB2312" w:cs="仿宋_GB2312"/>
          <w:kern w:val="0"/>
          <w:sz w:val="28"/>
          <w:szCs w:val="28"/>
        </w:rPr>
      </w:pPr>
      <w:r>
        <w:rPr>
          <w:rFonts w:ascii="仿宋_GB2312" w:hAnsi="仿宋_GB2312" w:eastAsia="仿宋_GB2312" w:cs="仿宋_GB2312"/>
          <w:sz w:val="24"/>
          <w:szCs w:val="24"/>
        </w:rPr>
        <w:t xml:space="preserve">电　　 话：0538-6711899 </w:t>
      </w:r>
      <w:r>
        <w:rPr>
          <w:rFonts w:ascii="仿宋_GB2312" w:hAnsi="仿宋_GB2312" w:eastAsia="仿宋_GB2312" w:cs="仿宋_GB2312"/>
          <w:sz w:val="24"/>
          <w:szCs w:val="24"/>
          <w:lang w:val="zh-CN"/>
        </w:rPr>
        <w:t xml:space="preserve">     </w:t>
      </w:r>
      <w:r>
        <w:rPr>
          <w:rFonts w:ascii="仿宋_GB2312" w:hAnsi="仿宋" w:eastAsia="仿宋_GB2312" w:cs="Times New Roman"/>
          <w:sz w:val="24"/>
          <w:szCs w:val="24"/>
          <w:lang w:val="zh-CN"/>
        </w:rPr>
        <w:t xml:space="preserve">    </w:t>
      </w:r>
    </w:p>
    <w:p w14:paraId="7E647BBC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0FF"/>
    <w:rsid w:val="001840FF"/>
    <w:rsid w:val="00353BBA"/>
    <w:rsid w:val="00670D65"/>
    <w:rsid w:val="5B831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933</Words>
  <Characters>1035</Characters>
  <Lines>7</Lines>
  <Paragraphs>2</Paragraphs>
  <TotalTime>1</TotalTime>
  <ScaleCrop>false</ScaleCrop>
  <LinksUpToDate>false</LinksUpToDate>
  <CharactersWithSpaces>1065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2026-05-07T03:40:00Z</dcterms:created>
  <dc:creator>xb21cn</dc:creator>
  <cp:lastModifiedBy>administrator</cp:lastModifiedBy>
  <dcterms:modified xsi:type="dcterms:W3CDTF">2026-05-07T09:10:59Z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ABC90EE6ADCC492A8B30D95A06E26C29_13</vt:lpwstr>
  </property>
</Properties>
</file>